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27B4" w14:textId="77777777" w:rsidR="008262B1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1</w:t>
      </w:r>
    </w:p>
    <w:p w14:paraId="137BD493" w14:textId="77777777" w:rsidR="008262B1" w:rsidRDefault="008262B1">
      <w:pPr>
        <w:pStyle w:val="a3"/>
        <w:spacing w:after="0" w:line="579" w:lineRule="atLeast"/>
        <w:ind w:firstLine="200"/>
      </w:pPr>
    </w:p>
    <w:p w14:paraId="1096B704" w14:textId="77777777" w:rsidR="008262B1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湖北省第六届健康科普大赛（表演类）方案</w:t>
      </w:r>
    </w:p>
    <w:p w14:paraId="00F7BCFE" w14:textId="77777777" w:rsidR="008262B1" w:rsidRDefault="008262B1">
      <w:pPr>
        <w:adjustRightInd w:val="0"/>
        <w:snapToGrid w:val="0"/>
        <w:spacing w:line="52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B1A1A04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一、</w:t>
      </w:r>
      <w:r>
        <w:rPr>
          <w:rFonts w:ascii="黑体" w:eastAsia="黑体" w:hAnsi="黑体" w:cs="黑体" w:hint="eastAsia"/>
          <w:sz w:val="32"/>
          <w:szCs w:val="32"/>
          <w:lang w:val="zh-TW"/>
        </w:rPr>
        <w:t>参赛</w:t>
      </w: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内容及</w:t>
      </w:r>
      <w:r>
        <w:rPr>
          <w:rFonts w:ascii="黑体" w:eastAsia="黑体" w:hAnsi="黑体" w:cs="黑体" w:hint="eastAsia"/>
          <w:sz w:val="32"/>
          <w:szCs w:val="32"/>
        </w:rPr>
        <w:t>相关</w:t>
      </w: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要求</w:t>
      </w:r>
    </w:p>
    <w:p w14:paraId="7364D8B4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/>
        </w:rPr>
        <w:t>参赛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内容</w:t>
      </w:r>
    </w:p>
    <w:p w14:paraId="7EDA611B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关于健康科普内容的表演作品（演讲、舞台剧、小品、相声、情景剧、脱口秀等）。</w:t>
      </w:r>
    </w:p>
    <w:p w14:paraId="1ACC426B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（二）参赛条件</w:t>
      </w:r>
    </w:p>
    <w:p w14:paraId="291CD53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全省各级医疗卫生机构从业人员，或具有执业（或助理）医师资格、护士、乡村医生证书等资格证人员。可以个人或团体形式参赛，团队参赛必须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主讲人且其他助演不超过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人，同时助演表现内容不能超过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  <w:lang w:val="zh-TW" w:eastAsia="zh-TW"/>
        </w:rPr>
        <w:t>0</w:t>
      </w:r>
      <w:r>
        <w:rPr>
          <w:rFonts w:ascii="Times New Roman" w:eastAsia="仿宋_GB2312" w:hAnsi="Times New Roman"/>
          <w:sz w:val="32"/>
          <w:szCs w:val="32"/>
          <w:lang w:val="zh-TW" w:eastAsia="zh-TW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。</w:t>
      </w:r>
    </w:p>
    <w:p w14:paraId="522C90B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报名参赛时</w:t>
      </w:r>
      <w:r>
        <w:rPr>
          <w:rFonts w:ascii="仿宋_GB2312" w:eastAsia="仿宋_GB2312" w:hAnsi="仿宋_GB2312" w:cs="仿宋_GB2312" w:hint="eastAsia"/>
          <w:sz w:val="32"/>
          <w:szCs w:val="32"/>
        </w:rPr>
        <w:t>主讲人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务必上报健康科普工作业绩相关证明材料，未报送此项材料者不得参赛。健康科普业绩材料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具体包括：</w:t>
      </w:r>
    </w:p>
    <w:p w14:paraId="12B8D8B6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）参加健康科普活动。作为专家嘉宾或组织方，到农村、社区、学校、机关、企业等基层单位参加健康科普活动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次以上（报名参赛时附上活动文件、活动现场照片或单位证明等材料）。</w:t>
      </w:r>
    </w:p>
    <w:p w14:paraId="585E66E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）发表健康科普作品。在县级及以上主流媒体或行业报刊署名发表健康科普文章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篇以上；在各级医疗卫生机构、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疾控中心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及健康教育机构的新媒体平台，以主创或演员身份公开发表健康科普作品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个以上（以上内容须附报纸原件扫描图片、作品网页图片和链接等）。</w:t>
      </w:r>
    </w:p>
    <w:p w14:paraId="389D986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（三）作品要求</w:t>
      </w:r>
    </w:p>
    <w:p w14:paraId="10EBCEDB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.由表演者或表演单位原创，时长</w:t>
      </w: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分钟以内。</w:t>
      </w:r>
    </w:p>
    <w:p w14:paraId="416B669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.表演形式不限。</w:t>
      </w:r>
    </w:p>
    <w:p w14:paraId="504AE606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报送作品应符合本活动通知正文部分的其他参赛要求。</w:t>
      </w:r>
    </w:p>
    <w:p w14:paraId="64675F1A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（四）报送要求</w:t>
      </w:r>
    </w:p>
    <w:p w14:paraId="6CB84A0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.作品应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MOV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MP4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格式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1080P</w:t>
      </w:r>
      <w:r>
        <w:rPr>
          <w:rFonts w:ascii="仿宋_GB2312" w:eastAsia="仿宋_GB2312" w:hAnsi="仿宋_GB2312" w:cs="仿宋_GB2312" w:hint="eastAsia"/>
          <w:sz w:val="32"/>
          <w:szCs w:val="32"/>
        </w:rPr>
        <w:t>高清影像视频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画面质量优，可供二次传播使用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14:paraId="74FBCED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不可夹杂药品、平台等宣传推广内容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14:paraId="7B3C180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.作品应提前上传至腾讯视频，报送时上传腾讯视频链接，报送平台不接受视频直接上传。</w:t>
      </w:r>
    </w:p>
    <w:p w14:paraId="4B71B3DB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二、报送方式</w:t>
      </w:r>
    </w:p>
    <w:p w14:paraId="640DBC2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作品通过“健康湖北微信公众号”平台进行报送，报送截止日期为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表演类作品报送将分主题进行，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请各地、各单位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组织动员本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地、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本机构相关部门和自荐人员将视频和报送登记表准备好，届时按照要求上传至健康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湖北官方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微信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14:paraId="7DF773E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三、奖项设置</w:t>
      </w:r>
    </w:p>
    <w:p w14:paraId="1926B2C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将分别设置一等奖、二等奖、三等奖、优秀奖若干名，具体名额分配由大赛组委会根据报送情况再行决定。</w:t>
      </w:r>
    </w:p>
    <w:p w14:paraId="7CA42206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lastRenderedPageBreak/>
        <w:t>四、评审规则</w:t>
      </w:r>
    </w:p>
    <w:p w14:paraId="3FBA3BD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（一）各地组织动员和作品上报。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各地、各单位按照大赛通知要求积极组织作品上报。各地、各单位报送的作品，主题原则上不得重复。</w:t>
      </w:r>
    </w:p>
    <w:p w14:paraId="6695694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（二）省级初评。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主办单位组织专家及网络大众投票进行省级初评，确定进入各分专业复赛的名单。</w:t>
      </w:r>
    </w:p>
    <w:p w14:paraId="0CF5F83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（三）省级复赛。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根据初评结果组织省级分专业复赛，具体安排由组委会另行通知。</w:t>
      </w:r>
    </w:p>
    <w:p w14:paraId="5340C4ED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（四）决赛竞演。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表演类复赛各专场作品将择优推荐进入决赛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76CF9B9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五、评审标准</w:t>
      </w:r>
    </w:p>
    <w:p w14:paraId="1591452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（一）内容陈述。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科学准确、重点突出；层次清楚、逻辑性强；通俗易懂、深入浅出。</w:t>
      </w:r>
    </w:p>
    <w:p w14:paraId="0117AE4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（二）语言表达。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发音标准、吐字清晰；语言生动、语速适中。</w:t>
      </w:r>
    </w:p>
    <w:p w14:paraId="0485DF5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（三）整体形象。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衣着整齐，精神饱满；举止大方，自然得体。</w:t>
      </w:r>
    </w:p>
    <w:p w14:paraId="1ED4F42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六、联系方式</w:t>
      </w:r>
    </w:p>
    <w:p w14:paraId="6AA662D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联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系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人：罗  磊</w:t>
      </w:r>
    </w:p>
    <w:p w14:paraId="0C2A021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联系电话：</w:t>
      </w:r>
      <w:r>
        <w:rPr>
          <w:rFonts w:ascii="Times New Roman" w:eastAsia="仿宋_GB2312" w:hAnsi="Times New Roman" w:cs="仿宋_GB2312" w:hint="eastAsia"/>
          <w:sz w:val="32"/>
          <w:szCs w:val="32"/>
          <w:lang w:val="zh-TW" w:eastAsia="zh-TW"/>
        </w:rPr>
        <w:t>027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Times New Roman" w:eastAsia="仿宋_GB2312" w:hAnsi="Times New Roman" w:cs="仿宋_GB2312" w:hint="eastAsia"/>
          <w:sz w:val="32"/>
          <w:szCs w:val="32"/>
          <w:lang w:val="zh-TW" w:eastAsia="zh-TW"/>
        </w:rPr>
        <w:t>87238730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 xml:space="preserve">  </w:t>
      </w:r>
      <w:r>
        <w:rPr>
          <w:rFonts w:ascii="Times New Roman" w:eastAsia="仿宋_GB2312" w:hAnsi="Times New Roman" w:cs="仿宋_GB2312" w:hint="eastAsia"/>
          <w:sz w:val="32"/>
          <w:szCs w:val="32"/>
          <w:lang w:val="zh-TW" w:eastAsia="zh-TW"/>
        </w:rPr>
        <w:t>18627119096</w:t>
      </w:r>
    </w:p>
    <w:p w14:paraId="42A029BE" w14:textId="77777777" w:rsidR="008262B1" w:rsidRDefault="008262B1">
      <w:pPr>
        <w:widowControl/>
        <w:jc w:val="left"/>
        <w:rPr>
          <w:rFonts w:ascii="方正小标宋简体" w:eastAsia="方正小标宋简体" w:hAnsi="方正小标宋简体" w:cs="黑体"/>
          <w:sz w:val="40"/>
          <w:szCs w:val="40"/>
        </w:rPr>
      </w:pPr>
    </w:p>
    <w:p w14:paraId="3DCCC8B4" w14:textId="132DF7EE" w:rsidR="008262B1" w:rsidRDefault="00000000" w:rsidP="007D0918">
      <w:pPr>
        <w:rPr>
          <w:rFonts w:ascii="方正小标宋简体" w:eastAsia="方正小标宋简体" w:hAnsi="方正小标宋简体" w:cs="方正小标宋简体"/>
          <w:spacing w:val="-6"/>
          <w:sz w:val="40"/>
          <w:szCs w:val="40"/>
        </w:rPr>
      </w:pPr>
      <w:r>
        <w:rPr>
          <w:rFonts w:ascii="方正小标宋简体" w:eastAsia="方正小标宋简体" w:hAnsi="方正小标宋简体" w:cs="黑体" w:hint="eastAsia"/>
          <w:sz w:val="40"/>
          <w:szCs w:val="40"/>
        </w:rPr>
        <w:br w:type="page"/>
      </w:r>
      <w:r>
        <w:rPr>
          <w:rFonts w:ascii="方正小标宋简体" w:eastAsia="方正小标宋简体" w:hAnsi="方正小标宋简体" w:cs="方正小标宋简体" w:hint="eastAsia"/>
          <w:spacing w:val="-6"/>
          <w:sz w:val="40"/>
          <w:szCs w:val="40"/>
        </w:rPr>
        <w:lastRenderedPageBreak/>
        <w:t>湖北省第六届健康科普大赛（表演类）参赛报名表</w:t>
      </w:r>
    </w:p>
    <w:p w14:paraId="743C6F8A" w14:textId="77777777" w:rsidR="008262B1" w:rsidRDefault="00000000">
      <w:pPr>
        <w:pStyle w:val="2"/>
        <w:ind w:leftChars="0" w:left="0" w:firstLineChars="0" w:firstLine="0"/>
        <w:jc w:val="center"/>
        <w:rPr>
          <w:rFonts w:ascii="楷体_GB2312" w:eastAsia="楷体_GB2312" w:hAnsi="楷体_GB2312" w:cs="楷体_GB2312"/>
          <w:sz w:val="32"/>
          <w:szCs w:val="32"/>
          <w:lang w:eastAsia="zh-CN"/>
        </w:rPr>
      </w:pPr>
      <w:r>
        <w:rPr>
          <w:rFonts w:ascii="楷体_GB2312" w:eastAsia="楷体_GB2312" w:hAnsi="楷体_GB2312" w:cs="楷体_GB2312" w:hint="eastAsia"/>
          <w:sz w:val="32"/>
          <w:szCs w:val="32"/>
          <w:lang w:eastAsia="zh-CN"/>
        </w:rPr>
        <w:t>（限主讲人填写）</w:t>
      </w:r>
    </w:p>
    <w:tbl>
      <w:tblPr>
        <w:tblW w:w="864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96"/>
        <w:gridCol w:w="2252"/>
        <w:gridCol w:w="182"/>
        <w:gridCol w:w="1647"/>
        <w:gridCol w:w="2763"/>
      </w:tblGrid>
      <w:tr w:rsidR="008262B1" w14:paraId="093B39A1" w14:textId="77777777" w:rsidTr="00C90D8C">
        <w:trPr>
          <w:trHeight w:val="496"/>
          <w:jc w:val="center"/>
        </w:trPr>
        <w:tc>
          <w:tcPr>
            <w:tcW w:w="1799" w:type="dxa"/>
            <w:gridSpan w:val="2"/>
            <w:tcBorders>
              <w:bottom w:val="single" w:sz="4" w:space="0" w:color="231F20"/>
              <w:right w:val="single" w:sz="4" w:space="0" w:color="231F20"/>
            </w:tcBorders>
            <w:vAlign w:val="center"/>
          </w:tcPr>
          <w:p w14:paraId="4D8FEC48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名</w:t>
            </w:r>
          </w:p>
        </w:tc>
        <w:tc>
          <w:tcPr>
            <w:tcW w:w="22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5685668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EC79BDD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别</w:t>
            </w:r>
            <w:proofErr w:type="gramEnd"/>
          </w:p>
        </w:tc>
        <w:tc>
          <w:tcPr>
            <w:tcW w:w="2762" w:type="dxa"/>
            <w:tcBorders>
              <w:left w:val="single" w:sz="4" w:space="0" w:color="231F20"/>
              <w:bottom w:val="single" w:sz="4" w:space="0" w:color="231F20"/>
            </w:tcBorders>
            <w:vAlign w:val="center"/>
          </w:tcPr>
          <w:p w14:paraId="3AB33D16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</w:tr>
      <w:tr w:rsidR="008262B1" w14:paraId="17E5458C" w14:textId="77777777" w:rsidTr="00C90D8C">
        <w:trPr>
          <w:trHeight w:val="496"/>
          <w:jc w:val="center"/>
        </w:trPr>
        <w:tc>
          <w:tcPr>
            <w:tcW w:w="179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01E97A6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2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0ACA40D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A1E8461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民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族</w:t>
            </w:r>
            <w:proofErr w:type="gramEnd"/>
          </w:p>
        </w:tc>
        <w:tc>
          <w:tcPr>
            <w:tcW w:w="2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6FC9483D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</w:tr>
      <w:tr w:rsidR="008262B1" w14:paraId="28970A7D" w14:textId="77777777" w:rsidTr="00C90D8C">
        <w:trPr>
          <w:trHeight w:val="496"/>
          <w:jc w:val="center"/>
        </w:trPr>
        <w:tc>
          <w:tcPr>
            <w:tcW w:w="179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1A9C93A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文化程度</w:t>
            </w:r>
          </w:p>
        </w:tc>
        <w:tc>
          <w:tcPr>
            <w:tcW w:w="2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99986D7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1D6DEF8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政治面貌</w:t>
            </w:r>
            <w:proofErr w:type="spellEnd"/>
          </w:p>
        </w:tc>
        <w:tc>
          <w:tcPr>
            <w:tcW w:w="2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7B34831E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</w:tr>
      <w:tr w:rsidR="008262B1" w14:paraId="2F3AE073" w14:textId="77777777" w:rsidTr="00C90D8C">
        <w:trPr>
          <w:trHeight w:val="496"/>
          <w:jc w:val="center"/>
        </w:trPr>
        <w:tc>
          <w:tcPr>
            <w:tcW w:w="1799" w:type="dxa"/>
            <w:gridSpan w:val="2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57A292A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22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A89FC3B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A9E6AAF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职务及职称</w:t>
            </w:r>
          </w:p>
        </w:tc>
        <w:tc>
          <w:tcPr>
            <w:tcW w:w="276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A6F69CE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</w:tr>
      <w:tr w:rsidR="008262B1" w14:paraId="17F31018" w14:textId="77777777" w:rsidTr="00C90D8C">
        <w:trPr>
          <w:trHeight w:val="823"/>
          <w:jc w:val="center"/>
        </w:trPr>
        <w:tc>
          <w:tcPr>
            <w:tcW w:w="4051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0C162BD" w14:textId="77777777" w:rsidR="008262B1" w:rsidRDefault="00000000">
            <w:pPr>
              <w:pStyle w:val="TableParagraph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pacing w:val="-11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  <w:lang w:eastAsia="zh-CN"/>
              </w:rPr>
              <w:t>从事医疗卫生工作时间（年限）</w:t>
            </w:r>
          </w:p>
          <w:p w14:paraId="15F5A0AA" w14:textId="77777777" w:rsidR="008262B1" w:rsidRDefault="00000000">
            <w:pPr>
              <w:pStyle w:val="TableParagraph"/>
              <w:snapToGrid w:val="0"/>
              <w:spacing w:line="420" w:lineRule="exact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  <w:lang w:eastAsia="zh-CN"/>
              </w:rPr>
              <w:t>/健康科普工作时间（小时）</w:t>
            </w:r>
          </w:p>
        </w:tc>
        <w:tc>
          <w:tcPr>
            <w:tcW w:w="4592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B214F7C" w14:textId="77777777" w:rsidR="008262B1" w:rsidRDefault="00000000">
            <w:pPr>
              <w:pStyle w:val="TableParagraph"/>
              <w:snapToGrid w:val="0"/>
              <w:ind w:firstLineChars="800" w:firstLine="2448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/</w:t>
            </w:r>
          </w:p>
        </w:tc>
      </w:tr>
      <w:tr w:rsidR="008262B1" w14:paraId="5F9CC0EF" w14:textId="77777777" w:rsidTr="00C90D8C">
        <w:trPr>
          <w:trHeight w:val="496"/>
          <w:jc w:val="center"/>
        </w:trPr>
        <w:tc>
          <w:tcPr>
            <w:tcW w:w="160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62BD21DA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联系方式</w:t>
            </w:r>
          </w:p>
        </w:tc>
        <w:tc>
          <w:tcPr>
            <w:tcW w:w="2630" w:type="dxa"/>
            <w:gridSpan w:val="3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CC88213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0332D4D8" w14:textId="77777777" w:rsidR="008262B1" w:rsidRDefault="00000000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参演人数</w:t>
            </w:r>
          </w:p>
        </w:tc>
        <w:tc>
          <w:tcPr>
            <w:tcW w:w="2762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501C0FF3" w14:textId="77777777" w:rsidR="008262B1" w:rsidRDefault="008262B1">
            <w:pPr>
              <w:pStyle w:val="TableParagraph"/>
              <w:snapToGrid w:val="0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</w:tr>
      <w:tr w:rsidR="008262B1" w14:paraId="6784462E" w14:textId="77777777" w:rsidTr="00C90D8C">
        <w:trPr>
          <w:trHeight w:val="733"/>
          <w:jc w:val="center"/>
        </w:trPr>
        <w:tc>
          <w:tcPr>
            <w:tcW w:w="160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1BA271A2" w14:textId="77777777" w:rsidR="008262B1" w:rsidRDefault="00000000">
            <w:pPr>
              <w:pStyle w:val="TableParagraph"/>
              <w:spacing w:before="85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表演主题</w:t>
            </w:r>
          </w:p>
        </w:tc>
        <w:tc>
          <w:tcPr>
            <w:tcW w:w="70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41EE2167" w14:textId="77777777" w:rsidR="008262B1" w:rsidRDefault="008262B1">
            <w:pPr>
              <w:pStyle w:val="TableParagraph"/>
              <w:spacing w:before="85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</w:p>
        </w:tc>
      </w:tr>
      <w:tr w:rsidR="008262B1" w14:paraId="2FBFDAB0" w14:textId="77777777" w:rsidTr="00C90D8C">
        <w:trPr>
          <w:trHeight w:val="1237"/>
          <w:jc w:val="center"/>
        </w:trPr>
        <w:tc>
          <w:tcPr>
            <w:tcW w:w="1603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88543C7" w14:textId="77777777" w:rsidR="008262B1" w:rsidRDefault="00000000">
            <w:pPr>
              <w:pStyle w:val="TableParagraph"/>
              <w:spacing w:before="85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  <w:lang w:eastAsia="zh-CN"/>
              </w:rPr>
              <w:t>健康科普工作经历及荣誉</w:t>
            </w:r>
          </w:p>
        </w:tc>
        <w:tc>
          <w:tcPr>
            <w:tcW w:w="7040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vAlign w:val="center"/>
          </w:tcPr>
          <w:p w14:paraId="0B8606CF" w14:textId="77777777" w:rsidR="008262B1" w:rsidRDefault="008262B1">
            <w:pPr>
              <w:pStyle w:val="TableParagraph"/>
              <w:spacing w:before="85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</w:p>
        </w:tc>
      </w:tr>
      <w:tr w:rsidR="008262B1" w14:paraId="116B81C5" w14:textId="77777777" w:rsidTr="00C90D8C">
        <w:trPr>
          <w:trHeight w:val="1325"/>
          <w:jc w:val="center"/>
        </w:trPr>
        <w:tc>
          <w:tcPr>
            <w:tcW w:w="1603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E356136" w14:textId="77777777" w:rsidR="008262B1" w:rsidRDefault="00000000">
            <w:pPr>
              <w:pStyle w:val="TableParagraph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参赛承诺</w:t>
            </w:r>
          </w:p>
        </w:tc>
        <w:tc>
          <w:tcPr>
            <w:tcW w:w="7040" w:type="dxa"/>
            <w:gridSpan w:val="5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10DF3534" w14:textId="77777777" w:rsidR="008262B1" w:rsidRDefault="00000000">
            <w:pPr>
              <w:pStyle w:val="TableParagraph"/>
              <w:ind w:firstLineChars="200" w:firstLine="612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我承诺将严格遵守各项比赛规则，保证比赛公平、公正、公开进行。</w:t>
            </w:r>
          </w:p>
          <w:p w14:paraId="5E08C49C" w14:textId="77777777" w:rsidR="008262B1" w:rsidRDefault="00000000">
            <w:pPr>
              <w:pStyle w:val="TableParagraph"/>
              <w:ind w:firstLineChars="1400" w:firstLine="4284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签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 xml:space="preserve"> 字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：</w:t>
            </w:r>
          </w:p>
        </w:tc>
      </w:tr>
      <w:tr w:rsidR="008262B1" w14:paraId="06FF2ABD" w14:textId="77777777" w:rsidTr="00C90D8C">
        <w:trPr>
          <w:trHeight w:val="1600"/>
          <w:jc w:val="center"/>
        </w:trPr>
        <w:tc>
          <w:tcPr>
            <w:tcW w:w="1603" w:type="dxa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645E2806" w14:textId="77777777" w:rsidR="008262B1" w:rsidRDefault="00000000">
            <w:pPr>
              <w:pStyle w:val="TableParagraph"/>
              <w:spacing w:before="85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所在单位</w:t>
            </w:r>
          </w:p>
          <w:p w14:paraId="0B3256A2" w14:textId="77777777" w:rsidR="008262B1" w:rsidRDefault="00000000">
            <w:pPr>
              <w:pStyle w:val="TableParagraph"/>
              <w:spacing w:before="85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推荐意见</w:t>
            </w:r>
          </w:p>
        </w:tc>
        <w:tc>
          <w:tcPr>
            <w:tcW w:w="7040" w:type="dxa"/>
            <w:gridSpan w:val="5"/>
            <w:tcBorders>
              <w:top w:val="single" w:sz="4" w:space="0" w:color="231F20"/>
              <w:bottom w:val="single" w:sz="4" w:space="0" w:color="231F20"/>
            </w:tcBorders>
            <w:vAlign w:val="center"/>
          </w:tcPr>
          <w:p w14:paraId="13D8727B" w14:textId="77777777" w:rsidR="008262B1" w:rsidRDefault="00000000">
            <w:pPr>
              <w:pStyle w:val="TableParagraph"/>
              <w:spacing w:before="85"/>
              <w:ind w:firstLineChars="1400" w:firstLine="4284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（</w:t>
            </w:r>
            <w:proofErr w:type="spell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盖章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）</w:t>
            </w:r>
          </w:p>
          <w:p w14:paraId="71ACA33C" w14:textId="77777777" w:rsidR="008262B1" w:rsidRDefault="00000000">
            <w:pPr>
              <w:pStyle w:val="TableParagraph"/>
              <w:spacing w:before="85"/>
              <w:ind w:firstLineChars="1400" w:firstLine="4284"/>
              <w:rPr>
                <w:rFonts w:ascii="仿宋_GB2312" w:eastAsia="仿宋_GB2312" w:hAnsi="仿宋_GB2312" w:cs="仿宋_GB2312"/>
                <w:spacing w:val="1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 xml:space="preserve">       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>年  月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</w:rPr>
              <w:t xml:space="preserve">  日</w:t>
            </w:r>
          </w:p>
        </w:tc>
      </w:tr>
      <w:tr w:rsidR="008262B1" w14:paraId="1F86F28E" w14:textId="77777777" w:rsidTr="00C90D8C">
        <w:trPr>
          <w:trHeight w:val="900"/>
          <w:jc w:val="center"/>
        </w:trPr>
        <w:tc>
          <w:tcPr>
            <w:tcW w:w="1603" w:type="dxa"/>
            <w:tcBorders>
              <w:top w:val="single" w:sz="4" w:space="0" w:color="231F20"/>
            </w:tcBorders>
            <w:vAlign w:val="center"/>
          </w:tcPr>
          <w:p w14:paraId="0617448B" w14:textId="77777777" w:rsidR="008262B1" w:rsidRDefault="00000000">
            <w:pPr>
              <w:pStyle w:val="TableParagraph"/>
              <w:spacing w:before="85"/>
              <w:jc w:val="center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3"/>
                <w:sz w:val="28"/>
                <w:szCs w:val="28"/>
                <w:lang w:eastAsia="zh-CN"/>
              </w:rPr>
              <w:t>备  注</w:t>
            </w:r>
          </w:p>
        </w:tc>
        <w:tc>
          <w:tcPr>
            <w:tcW w:w="7040" w:type="dxa"/>
            <w:gridSpan w:val="5"/>
            <w:tcBorders>
              <w:top w:val="single" w:sz="4" w:space="0" w:color="231F20"/>
            </w:tcBorders>
          </w:tcPr>
          <w:p w14:paraId="45AD3E98" w14:textId="77777777" w:rsidR="008262B1" w:rsidRDefault="00000000">
            <w:pPr>
              <w:pStyle w:val="TableParagraph"/>
              <w:spacing w:line="480" w:lineRule="exact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.表演所需的服装、道具、多媒体等由选手自备。</w:t>
            </w:r>
          </w:p>
          <w:p w14:paraId="22472C9B" w14:textId="77777777" w:rsidR="008262B1" w:rsidRDefault="00000000">
            <w:pPr>
              <w:pStyle w:val="TableParagraph"/>
              <w:spacing w:line="480" w:lineRule="exact"/>
              <w:rPr>
                <w:rFonts w:ascii="仿宋_GB2312" w:eastAsia="仿宋_GB2312" w:hAnsi="仿宋_GB2312" w:cs="仿宋_GB2312"/>
                <w:spacing w:val="13"/>
                <w:sz w:val="28"/>
                <w:szCs w:val="28"/>
                <w:lang w:eastAsia="zh-CN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eastAsia="zh-CN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.个人自荐报名的不需所在单位及市级卫生健康委推荐。</w:t>
            </w:r>
          </w:p>
        </w:tc>
      </w:tr>
    </w:tbl>
    <w:p w14:paraId="1713E690" w14:textId="77777777" w:rsidR="008262B1" w:rsidRDefault="00000000">
      <w:pPr>
        <w:pStyle w:val="a3"/>
        <w:ind w:firstLine="30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spacing w:val="13"/>
          <w:sz w:val="28"/>
          <w:szCs w:val="28"/>
        </w:rPr>
        <w:lastRenderedPageBreak/>
        <w:t>（每个作品一张表，可加页）</w:t>
      </w:r>
      <w:r>
        <w:rPr>
          <w:rFonts w:ascii="仿宋_GB2312" w:hAnsi="仿宋_GB2312" w:cs="仿宋_GB2312" w:hint="eastAsia"/>
          <w:spacing w:val="13"/>
          <w:sz w:val="28"/>
          <w:szCs w:val="28"/>
        </w:rPr>
        <w:br w:type="page"/>
      </w:r>
    </w:p>
    <w:p w14:paraId="7180E5E5" w14:textId="77777777" w:rsidR="008262B1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2</w:t>
      </w:r>
    </w:p>
    <w:p w14:paraId="79007C3F" w14:textId="77777777" w:rsidR="008262B1" w:rsidRDefault="008262B1">
      <w:pPr>
        <w:pStyle w:val="a3"/>
        <w:spacing w:after="0" w:line="579" w:lineRule="atLeast"/>
        <w:ind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22AB790C" w14:textId="77777777" w:rsidR="008262B1" w:rsidRDefault="00000000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w w:val="98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8"/>
          <w:sz w:val="44"/>
          <w:szCs w:val="44"/>
        </w:rPr>
        <w:t>湖北省第六届健康科普大赛（音视频类）方案</w:t>
      </w:r>
    </w:p>
    <w:p w14:paraId="274F7416" w14:textId="77777777" w:rsidR="008262B1" w:rsidRDefault="008262B1">
      <w:pPr>
        <w:adjustRightInd w:val="0"/>
        <w:snapToGrid w:val="0"/>
        <w:spacing w:line="52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2E2548B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一、参赛内容及</w:t>
      </w:r>
      <w:r>
        <w:rPr>
          <w:rFonts w:ascii="黑体" w:eastAsia="黑体" w:hAnsi="黑体" w:cs="黑体" w:hint="eastAsia"/>
          <w:sz w:val="32"/>
          <w:szCs w:val="32"/>
        </w:rPr>
        <w:t>相关</w:t>
      </w: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要求</w:t>
      </w:r>
    </w:p>
    <w:p w14:paraId="676323FD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（一）参赛作品类别</w:t>
      </w:r>
    </w:p>
    <w:p w14:paraId="616891C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月之后制作发表的音频、微电影、公益广告、科普短片、抖音、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动漫等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视频材料。</w:t>
      </w:r>
    </w:p>
    <w:p w14:paraId="03AC61B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（二）参赛范围</w:t>
      </w:r>
    </w:p>
    <w:p w14:paraId="072DAA1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各参赛单位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均可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推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荐。</w:t>
      </w:r>
    </w:p>
    <w:p w14:paraId="7DE1CF9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（三）作品要求</w:t>
      </w:r>
    </w:p>
    <w:p w14:paraId="5AE60BBA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作品需已在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县级以上广播、电视台、流量网络传播平台播出及发行并有一定的传播量。已参加过往年湖北省健康科普大赛的作品原则上不得重复参赛。</w:t>
      </w:r>
    </w:p>
    <w:p w14:paraId="465CD52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.音频。各单位参与创作、技术指导的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健康科普专题音频、广播剧、有声书等。音频</w:t>
      </w:r>
      <w:r>
        <w:rPr>
          <w:rFonts w:ascii="仿宋_GB2312" w:eastAsia="仿宋_GB2312" w:hAnsi="仿宋_GB2312" w:cs="仿宋_GB2312" w:hint="eastAsia"/>
          <w:sz w:val="32"/>
          <w:szCs w:val="32"/>
        </w:rPr>
        <w:t>、广播剧单个作品时长不超过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15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分钟，有声书单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作品时长建议不超过</w:t>
      </w:r>
      <w:r>
        <w:rPr>
          <w:rFonts w:ascii="Times New Roman" w:eastAsia="仿宋_GB2312" w:hAnsi="Times New Roman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分钟。</w:t>
      </w:r>
    </w:p>
    <w:p w14:paraId="726B3427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.微电影。各单位参与创作、技术指导、投资拍摄的我省卫生健康行业微电影，时长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分钟以内。涉及多个单位的作品由版权第一所有人或播出平台协调报送。</w:t>
      </w:r>
    </w:p>
    <w:p w14:paraId="15BCB25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.公益广告。在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平台公开发布的我省卫生健康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行业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公益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广告，时长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分钟以内。</w:t>
      </w:r>
    </w:p>
    <w:p w14:paraId="03122B9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.科普短片。在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平台公开发布的我省卫生健康行业科普短片，时长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分钟以内。</w:t>
      </w:r>
    </w:p>
    <w:p w14:paraId="6B1F08F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.短视频。在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平台原创发布的我省卫生健康行业短视频作品，时长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分钟以内。</w:t>
      </w:r>
    </w:p>
    <w:p w14:paraId="20A8902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动漫视频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平台原创发布的我省卫生健康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行业动漫作品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，时长</w:t>
      </w: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分钟以内。系列作品可适当延长时间。</w:t>
      </w:r>
    </w:p>
    <w:p w14:paraId="7DAFFD0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.报送作品应符合本活动通知正文部分的其他参赛要求。</w:t>
      </w:r>
    </w:p>
    <w:p w14:paraId="638A672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（四）报送要求</w:t>
      </w:r>
    </w:p>
    <w:p w14:paraId="4FA4482A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音频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要求音质清晰，</w:t>
      </w:r>
      <w:r>
        <w:rPr>
          <w:rFonts w:ascii="仿宋_GB2312" w:eastAsia="仿宋_GB2312" w:hAnsi="仿宋_GB2312" w:cs="仿宋_GB2312" w:hint="eastAsia"/>
          <w:sz w:val="32"/>
          <w:szCs w:val="32"/>
        </w:rPr>
        <w:t>完好无损，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WAV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MP3</w:t>
      </w:r>
      <w:r>
        <w:rPr>
          <w:rFonts w:ascii="仿宋_GB2312" w:eastAsia="仿宋_GB2312" w:hAnsi="仿宋_GB2312" w:cs="仿宋_GB2312" w:hint="eastAsia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格式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，大小在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20M</w:t>
      </w:r>
      <w:r>
        <w:rPr>
          <w:rFonts w:ascii="仿宋_GB2312" w:eastAsia="仿宋_GB2312" w:hAnsi="仿宋_GB2312" w:cs="仿宋_GB2312" w:hint="eastAsia"/>
          <w:sz w:val="32"/>
          <w:szCs w:val="32"/>
        </w:rPr>
        <w:t>以内。</w:t>
      </w:r>
    </w:p>
    <w:p w14:paraId="6C715CE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视频要求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1080P</w:t>
      </w:r>
      <w:r>
        <w:rPr>
          <w:rFonts w:ascii="仿宋_GB2312" w:eastAsia="仿宋_GB2312" w:hAnsi="仿宋_GB2312" w:cs="仿宋_GB2312" w:hint="eastAsia"/>
          <w:sz w:val="32"/>
          <w:szCs w:val="32"/>
        </w:rPr>
        <w:t>高清影像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画面质量优，可供二次传播使用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。视频作品应提前上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传至腾讯视频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，报送时上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传腾讯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视频链接，报送平台不接受视频直接上传。</w:t>
      </w:r>
    </w:p>
    <w:p w14:paraId="54060E77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不可夹杂药品、平台等宣传推广内容。</w:t>
      </w:r>
    </w:p>
    <w:p w14:paraId="0765D18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二、报送方式</w:t>
      </w:r>
    </w:p>
    <w:p w14:paraId="68233FB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作品通过“健康湖北微信公众号”平台进行报送，报送截止日期为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请各地、各单位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组织动员本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地、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本机构相关部门和自荐人员将视频和报送登记表上传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健康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湖北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微信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。</w:t>
      </w:r>
    </w:p>
    <w:p w14:paraId="2B513BD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三、奖项设置</w:t>
      </w:r>
    </w:p>
    <w:p w14:paraId="6672269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设置一等奖、二等奖、三等奖、优秀奖若干名，具体名额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分配由组委会根据报送情况再行决定。</w:t>
      </w:r>
    </w:p>
    <w:p w14:paraId="444017A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四、比赛步骤</w:t>
      </w:r>
    </w:p>
    <w:p w14:paraId="69D8012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（一）组织报名。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各单位组织选手进行线上报名。</w:t>
      </w:r>
    </w:p>
    <w:p w14:paraId="1EB080A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（二）省级初评。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报送截止后，主办单位对所有作品进行初步筛选和审核，确定入围作品名单。</w:t>
      </w:r>
    </w:p>
    <w:p w14:paraId="7444071D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（三）省级终评。</w:t>
      </w:r>
      <w:bookmarkStart w:id="0" w:name="_Hlk159856649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大赛组委会组织专家评委和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网络大众投票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对入围作品进行综合评比，初步拟定获奖作品名单。</w:t>
      </w:r>
      <w:bookmarkEnd w:id="0"/>
    </w:p>
    <w:p w14:paraId="70D1E72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五、评审标准</w:t>
      </w:r>
    </w:p>
    <w:p w14:paraId="3F9ED57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（一）形式合理、新颖；内容科学、具体；实用性强，能促进受众自觉采纳健康行为和生活方式。</w:t>
      </w:r>
    </w:p>
    <w:p w14:paraId="4B6FCC2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（二）具有科普性，语言生动；对受众有吸引力，有说服力；真实地再现生活，不过度夸张。</w:t>
      </w:r>
    </w:p>
    <w:p w14:paraId="1AF9096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（三）画面清晰，曝光准确；构图合理、美观；剪接节奏合理；字幕、配乐得当。</w:t>
      </w:r>
    </w:p>
    <w:p w14:paraId="5EE9B41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（四）主题鲜明，情感真挚；充分体现我省卫生健康工作者“敬佑生命、救死扶伤、甘于奉献、大爱无疆”全心全意为人民健康服务的职业精神。</w:t>
      </w:r>
    </w:p>
    <w:p w14:paraId="46ADC43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六、联系方式</w:t>
      </w:r>
    </w:p>
    <w:p w14:paraId="134E7716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人：翟祥宇</w:t>
      </w:r>
    </w:p>
    <w:p w14:paraId="443B446F" w14:textId="77777777" w:rsidR="008262B1" w:rsidRDefault="00000000">
      <w:pPr>
        <w:pStyle w:val="a3"/>
        <w:spacing w:after="0" w:line="58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eastAsia="仿宋_GB2312" w:cs="仿宋_GB2312" w:hint="eastAsia"/>
          <w:sz w:val="32"/>
          <w:szCs w:val="32"/>
        </w:rPr>
        <w:t>027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eastAsia="仿宋_GB2312" w:cs="仿宋_GB2312" w:hint="eastAsia"/>
          <w:sz w:val="32"/>
          <w:szCs w:val="32"/>
        </w:rPr>
        <w:t>87238372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eastAsia="仿宋_GB2312" w:cs="仿宋_GB2312" w:hint="eastAsia"/>
          <w:sz w:val="32"/>
          <w:szCs w:val="32"/>
          <w:lang w:val="zh-TW"/>
        </w:rPr>
        <w:t>13476669743</w:t>
      </w:r>
    </w:p>
    <w:p w14:paraId="30BD2E11" w14:textId="77777777" w:rsidR="008262B1" w:rsidRDefault="008262B1">
      <w:pPr>
        <w:pStyle w:val="a3"/>
        <w:ind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49D108D" w14:textId="77777777" w:rsidR="008262B1" w:rsidRDefault="008262B1">
      <w:pPr>
        <w:pStyle w:val="a3"/>
        <w:ind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7890CAE9" w14:textId="77777777" w:rsidR="008262B1" w:rsidRDefault="00000000">
      <w:pPr>
        <w:jc w:val="center"/>
        <w:rPr>
          <w:rFonts w:ascii="方正小标宋简体" w:eastAsia="方正小标宋简体" w:hAnsi="方正小标宋简体" w:cs="黑体"/>
          <w:sz w:val="40"/>
          <w:szCs w:val="40"/>
        </w:rPr>
      </w:pPr>
      <w:r>
        <w:rPr>
          <w:rFonts w:ascii="方正小标宋简体" w:eastAsia="方正小标宋简体" w:hAnsi="方正小标宋简体" w:cs="黑体" w:hint="eastAsia"/>
          <w:spacing w:val="-11"/>
          <w:sz w:val="40"/>
          <w:szCs w:val="40"/>
        </w:rPr>
        <w:lastRenderedPageBreak/>
        <w:t>湖北省第六届健康科普大赛（音视频类）参赛报名表</w:t>
      </w:r>
    </w:p>
    <w:tbl>
      <w:tblPr>
        <w:tblpPr w:leftFromText="180" w:rightFromText="180" w:vertAnchor="text" w:horzAnchor="margin" w:tblpXSpec="center" w:tblpY="219"/>
        <w:tblW w:w="896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8"/>
        <w:gridCol w:w="6"/>
        <w:gridCol w:w="3213"/>
        <w:gridCol w:w="1148"/>
        <w:gridCol w:w="2117"/>
      </w:tblGrid>
      <w:tr w:rsidR="008262B1" w14:paraId="601A5C7F" w14:textId="77777777">
        <w:trPr>
          <w:trHeight w:val="68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536BE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报送单位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1F8A7" w14:textId="77777777" w:rsidR="008262B1" w:rsidRDefault="008262B1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1281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制作</w:t>
            </w:r>
          </w:p>
          <w:p w14:paraId="2CFBD806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日期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B2D01" w14:textId="77777777" w:rsidR="008262B1" w:rsidRDefault="00000000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</w:p>
        </w:tc>
      </w:tr>
      <w:tr w:rsidR="008262B1" w14:paraId="69C15565" w14:textId="77777777">
        <w:trPr>
          <w:trHeight w:val="68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B6BDF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62DE4" w14:textId="77777777" w:rsidR="008262B1" w:rsidRDefault="008262B1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B629D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</w:t>
            </w:r>
          </w:p>
          <w:p w14:paraId="73E2F241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长度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4A3EB" w14:textId="77777777" w:rsidR="008262B1" w:rsidRDefault="00000000">
            <w:pPr>
              <w:snapToGrid w:val="0"/>
              <w:spacing w:line="4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分    秒</w:t>
            </w:r>
          </w:p>
        </w:tc>
      </w:tr>
      <w:tr w:rsidR="008262B1" w14:paraId="34B110DB" w14:textId="77777777">
        <w:trPr>
          <w:trHeight w:val="680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5FA87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联系人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8EA07" w14:textId="77777777" w:rsidR="008262B1" w:rsidRDefault="008262B1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6F858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联系</w:t>
            </w:r>
          </w:p>
          <w:p w14:paraId="7B820DB9" w14:textId="77777777" w:rsidR="008262B1" w:rsidRDefault="00000000">
            <w:pPr>
              <w:snapToGrid w:val="0"/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方式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557688" w14:textId="77777777" w:rsidR="008262B1" w:rsidRDefault="008262B1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2F140ACE" w14:textId="77777777">
        <w:trPr>
          <w:trHeight w:val="1117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0660C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作品形式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78E96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音频（ 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微电影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（ 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公益广告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（ ）</w:t>
            </w:r>
          </w:p>
          <w:p w14:paraId="0AE5DB20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科普短片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（ ）短视频（ 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动漫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（ ）</w:t>
            </w:r>
          </w:p>
        </w:tc>
      </w:tr>
      <w:tr w:rsidR="008262B1" w14:paraId="3DFB43B0" w14:textId="77777777">
        <w:trPr>
          <w:trHeight w:val="1745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F52CF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主创人员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（不超过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val="zh-TW" w:eastAsia="zh-TW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人）及单位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89E1A" w14:textId="77777777" w:rsidR="008262B1" w:rsidRDefault="008262B1">
            <w:pPr>
              <w:pStyle w:val="2"/>
              <w:spacing w:after="0" w:line="540" w:lineRule="exact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  <w:p w14:paraId="32E60930" w14:textId="77777777" w:rsidR="008262B1" w:rsidRDefault="008262B1">
            <w:pPr>
              <w:pStyle w:val="2"/>
              <w:spacing w:after="0" w:line="54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</w:tc>
      </w:tr>
      <w:tr w:rsidR="008262B1" w14:paraId="52A2F39E" w14:textId="77777777">
        <w:trPr>
          <w:trHeight w:val="1427"/>
          <w:jc w:val="center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9B30" w14:textId="77777777" w:rsidR="008262B1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内容简介</w:t>
            </w:r>
          </w:p>
        </w:tc>
        <w:tc>
          <w:tcPr>
            <w:tcW w:w="6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81FC" w14:textId="77777777" w:rsidR="008262B1" w:rsidRDefault="008262B1">
            <w:pPr>
              <w:pStyle w:val="2"/>
              <w:spacing w:after="0" w:line="54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73DA2FF" w14:textId="77777777" w:rsidR="008262B1" w:rsidRDefault="008262B1">
            <w:pPr>
              <w:pStyle w:val="2"/>
              <w:spacing w:after="0" w:line="54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62B1" w14:paraId="48937551" w14:textId="77777777">
        <w:trPr>
          <w:trHeight w:val="1426"/>
          <w:jc w:val="center"/>
        </w:trPr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8CC37" w14:textId="77777777" w:rsidR="008262B1" w:rsidRDefault="00000000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社会反响</w:t>
            </w:r>
          </w:p>
        </w:tc>
        <w:tc>
          <w:tcPr>
            <w:tcW w:w="647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F2F52" w14:textId="77777777" w:rsidR="008262B1" w:rsidRDefault="008262B1">
            <w:pPr>
              <w:pStyle w:val="2"/>
              <w:spacing w:after="0" w:line="540" w:lineRule="exact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77758B8" w14:textId="77777777" w:rsidR="008262B1" w:rsidRDefault="008262B1">
            <w:pPr>
              <w:pStyle w:val="2"/>
              <w:spacing w:after="0" w:line="540" w:lineRule="exact"/>
              <w:ind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62B1" w14:paraId="456355CE" w14:textId="77777777">
        <w:trPr>
          <w:trHeight w:val="1362"/>
          <w:jc w:val="center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88289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单位</w:t>
            </w:r>
          </w:p>
          <w:p w14:paraId="4D84A101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推荐意见</w:t>
            </w:r>
          </w:p>
          <w:p w14:paraId="74217808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（盖章）</w:t>
            </w: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6AE7C" w14:textId="77777777" w:rsidR="008262B1" w:rsidRDefault="008262B1">
            <w:pPr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260B452" w14:textId="77777777" w:rsidR="008262B1" w:rsidRDefault="008262B1">
            <w:pPr>
              <w:pStyle w:val="2"/>
              <w:spacing w:after="0" w:line="460" w:lineRule="exact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  <w:p w14:paraId="02F28F80" w14:textId="77777777" w:rsidR="008262B1" w:rsidRDefault="008262B1">
            <w:pPr>
              <w:pStyle w:val="2"/>
              <w:spacing w:after="0" w:line="46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</w:p>
          <w:p w14:paraId="2E77CF95" w14:textId="77777777" w:rsidR="008262B1" w:rsidRDefault="00000000">
            <w:pPr>
              <w:spacing w:line="4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       年  月  日           </w:t>
            </w:r>
          </w:p>
        </w:tc>
      </w:tr>
    </w:tbl>
    <w:p w14:paraId="0EDFA60B" w14:textId="77777777" w:rsidR="008262B1" w:rsidRDefault="00000000">
      <w:pPr>
        <w:pStyle w:val="a3"/>
        <w:ind w:firstLine="306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hAnsi="仿宋_GB2312" w:cs="仿宋_GB2312" w:hint="eastAsia"/>
          <w:spacing w:val="13"/>
          <w:sz w:val="28"/>
          <w:szCs w:val="28"/>
        </w:rPr>
        <w:lastRenderedPageBreak/>
        <w:t>（每个作品一张表，可加页）</w:t>
      </w:r>
      <w:r>
        <w:rPr>
          <w:rFonts w:ascii="黑体" w:eastAsia="黑体" w:hAnsi="黑体" w:cs="黑体" w:hint="eastAsia"/>
          <w:color w:val="000000"/>
          <w:szCs w:val="32"/>
        </w:rPr>
        <w:br w:type="page"/>
      </w:r>
    </w:p>
    <w:p w14:paraId="34F19E2F" w14:textId="77777777" w:rsidR="008262B1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3</w:t>
      </w:r>
    </w:p>
    <w:p w14:paraId="344E2EAB" w14:textId="77777777" w:rsidR="008262B1" w:rsidRDefault="008262B1">
      <w:pPr>
        <w:pStyle w:val="a3"/>
        <w:spacing w:after="0" w:line="560" w:lineRule="exact"/>
        <w:ind w:firstLine="32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36611570" w14:textId="77777777" w:rsidR="008262B1" w:rsidRDefault="00000000">
      <w:pPr>
        <w:spacing w:line="579" w:lineRule="atLeast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湖北省第六届健康科普大赛（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微信类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）方案</w:t>
      </w:r>
    </w:p>
    <w:p w14:paraId="45802FD2" w14:textId="77777777" w:rsidR="008262B1" w:rsidRDefault="008262B1">
      <w:pPr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</w:p>
    <w:p w14:paraId="61B765BA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一、参赛内容及</w:t>
      </w:r>
      <w:r>
        <w:rPr>
          <w:rFonts w:ascii="黑体" w:eastAsia="黑体" w:hAnsi="黑体" w:cs="黑体" w:hint="eastAsia"/>
          <w:sz w:val="32"/>
          <w:szCs w:val="32"/>
        </w:rPr>
        <w:t>相关</w:t>
      </w: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要求</w:t>
      </w:r>
    </w:p>
    <w:p w14:paraId="53C673A0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（一）参赛内容</w:t>
      </w:r>
    </w:p>
    <w:p w14:paraId="7F4E9FE8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平台发布的健康科普、卫生健康宣教工作相关推文。</w:t>
      </w:r>
    </w:p>
    <w:p w14:paraId="06597EDF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（二）参赛范围</w:t>
      </w:r>
    </w:p>
    <w:p w14:paraId="3264E098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各参赛单位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均可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推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荐。</w:t>
      </w:r>
    </w:p>
    <w:p w14:paraId="6308E7CE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（三）作品要求</w:t>
      </w:r>
    </w:p>
    <w:p w14:paraId="67B1B9B4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作品需已在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县级以上广播、电视台、流量网络传播平台播出及发行并有一定的传播量。已参加过往年湖北省健康科普大赛的作品原则上不得重复参赛。</w:t>
      </w:r>
    </w:p>
    <w:p w14:paraId="282E0F80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月之后，由报送单位或个人原创发布的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微信推文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。表现方式可多样化，具体形式不限。</w:t>
      </w:r>
    </w:p>
    <w:p w14:paraId="0A156490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.报送作品应符合本活动通知正文部分的其他参赛要求。</w:t>
      </w:r>
    </w:p>
    <w:p w14:paraId="71BFB197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（四）报送要求</w:t>
      </w:r>
    </w:p>
    <w:p w14:paraId="620CE06B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不可夹杂药品、平台等宣传推广内容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14:paraId="230A5EBC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.作品必须属报送者（单位）原创，并由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微信公众号已群发消息链接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，不接受转载、未群发消息链接、临时链接。</w:t>
      </w:r>
    </w:p>
    <w:p w14:paraId="5FE1216B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二、报送方式</w:t>
      </w:r>
    </w:p>
    <w:p w14:paraId="5ACBFEE1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作品通过“健康湖北微信公众号”平台进行报送，报送截止日期为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请各地、各单位组织动员本地、本单位相关部门、人员将作品链接和盖章后的报送登记表照片或</w:t>
      </w:r>
      <w:r>
        <w:rPr>
          <w:rFonts w:ascii="Times New Roman" w:eastAsia="仿宋_GB2312" w:hAnsi="Times New Roman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健康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湖北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微信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报名。</w:t>
      </w:r>
    </w:p>
    <w:p w14:paraId="5EFDE4FD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三、奖项设置</w:t>
      </w:r>
    </w:p>
    <w:p w14:paraId="4D46A34A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将分别设置一等奖、二等奖、三等奖、优秀奖若干名，具体名额分配由大赛组委会根据报送情况再行决定。</w:t>
      </w:r>
    </w:p>
    <w:p w14:paraId="29F31E82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四、评审规则</w:t>
      </w:r>
    </w:p>
    <w:p w14:paraId="6EE625C9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（一）组织报名。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各单位组织选手进行线上报名。</w:t>
      </w:r>
    </w:p>
    <w:p w14:paraId="0E447194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（二）省级初评。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报送截止后，主办单位对所有作品进行初步筛选和审核，确定入围作品名单。</w:t>
      </w:r>
    </w:p>
    <w:p w14:paraId="72C6016C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（三）省级终评。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大赛组委会组织专家评委和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网络大众投票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对入围作品进行综合评比，初步拟定获奖作品名单。</w:t>
      </w:r>
    </w:p>
    <w:p w14:paraId="31317117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五、评审标准</w:t>
      </w:r>
    </w:p>
    <w:p w14:paraId="50CC45B6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（一）内容科学、具体；实用性强，能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正确向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群众科普医学护理常识，促进受众自觉采纳健康行为和生活方式。 </w:t>
      </w:r>
    </w:p>
    <w:p w14:paraId="479B4676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（二）具有较强的思想性、科学性、知识性、艺术性、通俗性、趣味性。</w:t>
      </w:r>
    </w:p>
    <w:p w14:paraId="2AEAF390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（三）内容丰富、形式活泼、图文并茂，公众喜闻乐见。</w:t>
      </w:r>
    </w:p>
    <w:p w14:paraId="128E94DC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（四）作品传播面广，社会影响广泛且良好。</w:t>
      </w:r>
    </w:p>
    <w:p w14:paraId="02F18295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六、联系方式</w:t>
      </w:r>
    </w:p>
    <w:p w14:paraId="062B4C9F" w14:textId="77777777" w:rsidR="008262B1" w:rsidRDefault="00000000">
      <w:pPr>
        <w:adjustRightInd w:val="0"/>
        <w:snapToGrid w:val="0"/>
        <w:spacing w:line="564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邓睿</w:t>
      </w:r>
    </w:p>
    <w:p w14:paraId="462735F9" w14:textId="77777777" w:rsidR="008262B1" w:rsidRDefault="00000000">
      <w:pPr>
        <w:pStyle w:val="a3"/>
        <w:spacing w:after="0" w:line="564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eastAsia="仿宋_GB2312" w:cs="仿宋_GB2312" w:hint="eastAsia"/>
          <w:color w:val="000000"/>
          <w:sz w:val="32"/>
          <w:szCs w:val="32"/>
        </w:rPr>
        <w:t>027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87238056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cs="仿宋_GB2312" w:hint="eastAsia"/>
          <w:color w:val="000000"/>
          <w:sz w:val="32"/>
          <w:szCs w:val="32"/>
        </w:rPr>
        <w:t>15321311728</w:t>
      </w:r>
      <w:proofErr w:type="gramEnd"/>
    </w:p>
    <w:p w14:paraId="694E637E" w14:textId="77777777" w:rsidR="008262B1" w:rsidRDefault="00000000">
      <w:pPr>
        <w:widowControl/>
        <w:rPr>
          <w:rFonts w:ascii="方正小标宋简体" w:eastAsia="方正小标宋简体" w:hAnsi="方正小标宋简体" w:cs="方正小标宋_GBK"/>
          <w:sz w:val="40"/>
          <w:szCs w:val="32"/>
        </w:rPr>
      </w:pPr>
      <w:r>
        <w:rPr>
          <w:rFonts w:ascii="方正小标宋简体" w:eastAsia="方正小标宋简体" w:hAnsi="方正小标宋简体" w:cs="黑体" w:hint="eastAsia"/>
          <w:spacing w:val="-11"/>
          <w:sz w:val="40"/>
          <w:szCs w:val="40"/>
        </w:rPr>
        <w:lastRenderedPageBreak/>
        <w:t>湖北省第六届健康科普大赛（</w:t>
      </w:r>
      <w:proofErr w:type="gramStart"/>
      <w:r>
        <w:rPr>
          <w:rFonts w:ascii="方正小标宋简体" w:eastAsia="方正小标宋简体" w:hAnsi="方正小标宋简体" w:cs="黑体" w:hint="eastAsia"/>
          <w:spacing w:val="-11"/>
          <w:sz w:val="40"/>
          <w:szCs w:val="40"/>
        </w:rPr>
        <w:t>微信类</w:t>
      </w:r>
      <w:proofErr w:type="gramEnd"/>
      <w:r>
        <w:rPr>
          <w:rFonts w:ascii="方正小标宋简体" w:eastAsia="方正小标宋简体" w:hAnsi="方正小标宋简体" w:cs="黑体" w:hint="eastAsia"/>
          <w:spacing w:val="-11"/>
          <w:sz w:val="40"/>
          <w:szCs w:val="40"/>
        </w:rPr>
        <w:t>）报送登记表</w:t>
      </w:r>
    </w:p>
    <w:p w14:paraId="7F4BC5B7" w14:textId="77777777" w:rsidR="008262B1" w:rsidRDefault="008262B1">
      <w:pPr>
        <w:rPr>
          <w:sz w:val="10"/>
          <w:szCs w:val="10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1327"/>
        <w:gridCol w:w="683"/>
        <w:gridCol w:w="919"/>
        <w:gridCol w:w="372"/>
        <w:gridCol w:w="1074"/>
        <w:gridCol w:w="1446"/>
        <w:gridCol w:w="1010"/>
      </w:tblGrid>
      <w:tr w:rsidR="008262B1" w14:paraId="27C7C996" w14:textId="77777777">
        <w:trPr>
          <w:trHeight w:val="96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01BB" w14:textId="77777777" w:rsidR="008262B1" w:rsidRDefault="00000000">
            <w:pPr>
              <w:snapToGrid w:val="0"/>
              <w:spacing w:line="500" w:lineRule="exact"/>
              <w:ind w:leftChars="-170" w:left="-357" w:firstLineChars="170" w:firstLine="476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制作单位名称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2D56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243E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3CDB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1B3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4856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</w:tr>
      <w:tr w:rsidR="008262B1" w14:paraId="59F52298" w14:textId="77777777">
        <w:trPr>
          <w:trHeight w:val="111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7C4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1D7D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5E2B1ED4" w14:textId="77777777">
        <w:trPr>
          <w:trHeight w:val="140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076C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作品简介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AC8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45A2FE9C" w14:textId="77777777" w:rsidR="008262B1" w:rsidRDefault="008262B1">
            <w:pPr>
              <w:pStyle w:val="2"/>
              <w:snapToGrid w:val="0"/>
              <w:spacing w:after="0" w:line="500" w:lineRule="exact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190E8C5A" w14:textId="77777777" w:rsidR="008262B1" w:rsidRDefault="008262B1">
            <w:pPr>
              <w:pStyle w:val="2"/>
              <w:snapToGrid w:val="0"/>
              <w:spacing w:after="0" w:line="500" w:lineRule="exact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05859D72" w14:textId="77777777">
        <w:trPr>
          <w:trHeight w:val="982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8574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主创人员</w:t>
            </w:r>
          </w:p>
          <w:p w14:paraId="40EE9632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不超过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  <w:lang w:val="zh-TW" w:eastAsia="zh-TW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及单位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DAF3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01506D81" w14:textId="77777777" w:rsidR="008262B1" w:rsidRDefault="008262B1">
            <w:pPr>
              <w:pStyle w:val="2"/>
              <w:snapToGrid w:val="0"/>
              <w:spacing w:after="0" w:line="500" w:lineRule="exact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5B944071" w14:textId="77777777">
        <w:trPr>
          <w:trHeight w:val="827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DF00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点赞数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8FE5E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1E03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评论数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25F8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67F9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阅读数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7CDF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08A28375" w14:textId="77777777">
        <w:trPr>
          <w:trHeight w:val="2474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0930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社会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反响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63FB" w14:textId="77777777" w:rsidR="008262B1" w:rsidRDefault="008262B1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2610DFAD" w14:textId="77777777">
        <w:trPr>
          <w:trHeight w:val="2561"/>
          <w:jc w:val="center"/>
        </w:trPr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C8F0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单位</w:t>
            </w:r>
          </w:p>
          <w:p w14:paraId="6FBE8A2F" w14:textId="77777777" w:rsidR="008262B1" w:rsidRDefault="00000000">
            <w:pPr>
              <w:snapToGrid w:val="0"/>
              <w:spacing w:line="5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意见（盖章）</w:t>
            </w:r>
          </w:p>
        </w:tc>
        <w:tc>
          <w:tcPr>
            <w:tcW w:w="68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1599" w14:textId="77777777" w:rsidR="008262B1" w:rsidRDefault="008262B1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45F17768" w14:textId="77777777" w:rsidR="008262B1" w:rsidRDefault="008262B1">
            <w:pPr>
              <w:snapToGrid w:val="0"/>
              <w:spacing w:line="500" w:lineRule="exact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5B7EAF1D" w14:textId="77777777" w:rsidR="008262B1" w:rsidRDefault="00000000">
            <w:pPr>
              <w:snapToGrid w:val="0"/>
              <w:spacing w:line="500" w:lineRule="exact"/>
              <w:ind w:firstLineChars="1700" w:firstLine="47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年  月  日</w:t>
            </w:r>
          </w:p>
        </w:tc>
      </w:tr>
    </w:tbl>
    <w:p w14:paraId="7061B827" w14:textId="77777777" w:rsidR="008262B1" w:rsidRDefault="00000000">
      <w:pPr>
        <w:pStyle w:val="a3"/>
        <w:spacing w:beforeLines="50" w:before="156"/>
        <w:ind w:firstLine="306"/>
        <w:rPr>
          <w:rFonts w:ascii="仿宋_GB2312" w:hAnsi="仿宋_GB2312" w:cs="仿宋_GB2312"/>
          <w:spacing w:val="13"/>
          <w:sz w:val="28"/>
          <w:szCs w:val="28"/>
        </w:rPr>
      </w:pPr>
      <w:r>
        <w:rPr>
          <w:rFonts w:ascii="仿宋_GB2312" w:hAnsi="仿宋_GB2312" w:cs="仿宋_GB2312" w:hint="eastAsia"/>
          <w:spacing w:val="13"/>
          <w:sz w:val="28"/>
          <w:szCs w:val="28"/>
        </w:rPr>
        <w:t>（每个作品一张表，可加页）</w:t>
      </w:r>
    </w:p>
    <w:p w14:paraId="6FE294DE" w14:textId="77777777" w:rsidR="008262B1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4</w:t>
      </w:r>
    </w:p>
    <w:p w14:paraId="62760DA5" w14:textId="77777777" w:rsidR="008262B1" w:rsidRDefault="008262B1">
      <w:pPr>
        <w:adjustRightInd w:val="0"/>
        <w:snapToGrid w:val="0"/>
        <w:spacing w:line="579" w:lineRule="atLeast"/>
        <w:rPr>
          <w:rFonts w:ascii="仿宋" w:eastAsia="仿宋" w:hAnsi="仿宋" w:cs="方正小标宋_GBK"/>
          <w:szCs w:val="32"/>
        </w:rPr>
      </w:pPr>
    </w:p>
    <w:p w14:paraId="65F65CAA" w14:textId="77777777" w:rsidR="008262B1" w:rsidRDefault="00000000">
      <w:pPr>
        <w:snapToGrid w:val="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湖北省第六届健康科普大赛（文图类）方案</w:t>
      </w:r>
    </w:p>
    <w:p w14:paraId="374DCAE9" w14:textId="77777777" w:rsidR="008262B1" w:rsidRDefault="008262B1">
      <w:pPr>
        <w:adjustRightInd w:val="0"/>
        <w:snapToGrid w:val="0"/>
        <w:spacing w:line="54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E6E2EBA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一、参赛内容及</w:t>
      </w:r>
      <w:r>
        <w:rPr>
          <w:rFonts w:ascii="黑体" w:eastAsia="黑体" w:hAnsi="黑体" w:cs="黑体" w:hint="eastAsia"/>
          <w:sz w:val="32"/>
          <w:szCs w:val="32"/>
        </w:rPr>
        <w:t>相关</w:t>
      </w: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要求</w:t>
      </w:r>
    </w:p>
    <w:p w14:paraId="2403667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（一）参赛内容</w:t>
      </w:r>
    </w:p>
    <w:p w14:paraId="317FD03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内容必须科学适用，能促进受众自觉采纳健康行为和生活方式。平面类作品形式主要包括：折页类（折页、卡片、书签、单页等），图书类（手册、读本、书籍、画册等），宣传画类（海报、挂图、展板、宣传栏、户外广告等）。</w:t>
      </w:r>
    </w:p>
    <w:p w14:paraId="0F635254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（二）参赛范围</w:t>
      </w:r>
    </w:p>
    <w:p w14:paraId="705A288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各参赛单位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均可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推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荐。</w:t>
      </w:r>
    </w:p>
    <w:p w14:paraId="4DD1658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（三）作品要求</w:t>
      </w:r>
    </w:p>
    <w:p w14:paraId="75301B5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作品需已在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县级以上出版社、广播、电视台、流量网络传播平台播出及发行并有一定的传播量。已参加过往年湖北省健康科普大赛的作品原则上不得重复参赛。</w:t>
      </w:r>
    </w:p>
    <w:p w14:paraId="5195E71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月之后原创的作品（成品，已经印制发放/出版发行/张贴发布）。</w:t>
      </w:r>
    </w:p>
    <w:p w14:paraId="7ED0565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.报送作品应符合本活动通知正文部分的其他参赛要求。</w:t>
      </w:r>
    </w:p>
    <w:p w14:paraId="198C5B4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  <w:lang w:val="zh-TW" w:eastAsia="zh-TW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（四）报送要求</w:t>
      </w:r>
    </w:p>
    <w:p w14:paraId="3895DA4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不可夹杂药品、平台等宣传推广内容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14:paraId="67E4A85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为便于评审及各相关机构下载使用，报送作品须上传</w:t>
      </w:r>
      <w:r>
        <w:rPr>
          <w:rFonts w:ascii="Times New Roman" w:eastAsia="仿宋_GB2312" w:hAnsi="Times New Roman" w:cs="仿宋_GB2312" w:hint="eastAsia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格式文件。</w:t>
      </w:r>
    </w:p>
    <w:p w14:paraId="4A1A1E4A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.专家评审阶段根据需要，另行通知上报作品实物成品和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编辑的电子版本。</w:t>
      </w:r>
    </w:p>
    <w:p w14:paraId="6708E82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二、报送方式</w:t>
      </w:r>
    </w:p>
    <w:p w14:paraId="5BC00AB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1" w:name="_Hlk160029729"/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作品通过“健康湖北微信公众号”平台进行报送，报送截止日期为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请各地、各单位组织动员本地、本单位相关部门、人员将作品电子版和盖章后的报送登记表照片或</w:t>
      </w:r>
      <w:r>
        <w:rPr>
          <w:rFonts w:ascii="Times New Roman" w:eastAsia="仿宋_GB2312" w:hAnsi="Times New Roman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传健康湖北微信公众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平台。</w:t>
      </w:r>
    </w:p>
    <w:bookmarkEnd w:id="1"/>
    <w:p w14:paraId="716919A6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三、奖项设置</w:t>
      </w:r>
    </w:p>
    <w:p w14:paraId="6809F47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将分别设置一等奖、二等奖、三等奖、优秀奖若干名，具体名额分配由大赛组委会根据报送情况再行决定。</w:t>
      </w:r>
    </w:p>
    <w:p w14:paraId="60F40FC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四、评审规则</w:t>
      </w:r>
    </w:p>
    <w:p w14:paraId="0E0E5F5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（一）组织报名。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各单位组织选手进行线上报名。</w:t>
      </w:r>
    </w:p>
    <w:p w14:paraId="586C9E3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（二）省级初评。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报送截止后，主办单位对所有作品进行初步筛选和审核，确定入围作品名单。</w:t>
      </w:r>
    </w:p>
    <w:p w14:paraId="59FD94DE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  <w:lang w:val="zh-TW" w:eastAsia="zh-TW"/>
        </w:rPr>
        <w:t>（三）省级终评。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大赛组委会组织专家评委和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网络大众投票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对入围作品进行综合评比，初步拟定获奖作品名单。</w:t>
      </w:r>
    </w:p>
    <w:p w14:paraId="7044E50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五、评审标准</w:t>
      </w:r>
    </w:p>
    <w:p w14:paraId="1E1362B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.内容科学、具体；实用性强，能促进受众自觉采纳健康行为和生活方式；健康手册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内容系统。</w:t>
      </w:r>
    </w:p>
    <w:p w14:paraId="68BDBA4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.具有科普性，语言生动；对受众有吸引力，有说服力。</w:t>
      </w:r>
    </w:p>
    <w:p w14:paraId="51A0F6E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.非语言符号与语言符号协调；画面清晰，排版简洁、大方；色彩协调，符合群众审美。</w:t>
      </w:r>
    </w:p>
    <w:p w14:paraId="272E1C4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六、联系方式</w:t>
      </w:r>
    </w:p>
    <w:p w14:paraId="2F00518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人：张龙</w:t>
      </w:r>
    </w:p>
    <w:p w14:paraId="3A453BB4" w14:textId="77777777" w:rsidR="008262B1" w:rsidRDefault="00000000">
      <w:pPr>
        <w:pStyle w:val="a3"/>
        <w:spacing w:after="0" w:line="58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eastAsia="仿宋_GB2312" w:cs="仿宋_GB2312" w:hint="eastAsia"/>
          <w:sz w:val="32"/>
          <w:szCs w:val="32"/>
        </w:rPr>
        <w:t>027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eastAsia="仿宋_GB2312" w:cs="仿宋_GB2312" w:hint="eastAsia"/>
          <w:sz w:val="32"/>
          <w:szCs w:val="32"/>
        </w:rPr>
        <w:t>87238875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eastAsia="仿宋_GB2312" w:cs="仿宋_GB2312" w:hint="eastAsia"/>
          <w:sz w:val="32"/>
          <w:szCs w:val="32"/>
        </w:rPr>
        <w:t>15972126487</w:t>
      </w:r>
    </w:p>
    <w:p w14:paraId="0D104C0C" w14:textId="77777777" w:rsidR="008262B1" w:rsidRDefault="00000000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br w:type="page"/>
      </w:r>
    </w:p>
    <w:p w14:paraId="4542322A" w14:textId="77777777" w:rsidR="008262B1" w:rsidRDefault="008262B1">
      <w:pPr>
        <w:spacing w:line="240" w:lineRule="exact"/>
        <w:jc w:val="center"/>
        <w:rPr>
          <w:rFonts w:ascii="方正小标宋简体" w:eastAsia="方正小标宋简体" w:hAnsi="方正小标宋简体" w:cs="黑体"/>
          <w:spacing w:val="-11"/>
          <w:sz w:val="40"/>
          <w:szCs w:val="40"/>
        </w:rPr>
      </w:pPr>
    </w:p>
    <w:p w14:paraId="178B4BE1" w14:textId="77777777" w:rsidR="008262B1" w:rsidRDefault="00000000">
      <w:pPr>
        <w:spacing w:beforeLines="50" w:before="156" w:afterLines="50" w:after="156"/>
        <w:jc w:val="center"/>
        <w:rPr>
          <w:rFonts w:ascii="方正小标宋简体" w:eastAsia="方正小标宋简体" w:hAnsi="方正小标宋简体" w:cs="方正小标宋_GBK"/>
          <w:sz w:val="44"/>
          <w:szCs w:val="44"/>
        </w:rPr>
      </w:pPr>
      <w:r>
        <w:rPr>
          <w:rFonts w:ascii="方正小标宋简体" w:eastAsia="方正小标宋简体" w:hAnsi="方正小标宋简体" w:cs="黑体" w:hint="eastAsia"/>
          <w:spacing w:val="-11"/>
          <w:sz w:val="40"/>
          <w:szCs w:val="40"/>
        </w:rPr>
        <w:t>湖北省第六届健康科普大赛（文图类）报送登记表</w:t>
      </w:r>
    </w:p>
    <w:tbl>
      <w:tblPr>
        <w:tblpPr w:leftFromText="180" w:rightFromText="180" w:vertAnchor="text" w:horzAnchor="page" w:tblpXSpec="center" w:tblpY="68"/>
        <w:tblW w:w="8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2268"/>
        <w:gridCol w:w="1072"/>
        <w:gridCol w:w="1125"/>
        <w:gridCol w:w="1393"/>
        <w:gridCol w:w="1164"/>
      </w:tblGrid>
      <w:tr w:rsidR="008262B1" w14:paraId="37A455C4" w14:textId="77777777">
        <w:trPr>
          <w:trHeight w:val="961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A950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制作单位名称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5335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D65E" w14:textId="77777777" w:rsidR="008262B1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C43F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B4E2C" w14:textId="77777777" w:rsidR="008262B1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CB0D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62B1" w14:paraId="033B6B00" w14:textId="77777777">
        <w:trPr>
          <w:trHeight w:val="111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01D8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作品名称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81D4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70CCA13C" w14:textId="77777777">
        <w:trPr>
          <w:trHeight w:val="111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8F55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作品类别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96E" w14:textId="77777777" w:rsidR="008262B1" w:rsidRDefault="00000000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折页类：折页□ 卡片□ 书签□ 单页□</w:t>
            </w:r>
          </w:p>
          <w:p w14:paraId="52885842" w14:textId="77777777" w:rsidR="008262B1" w:rsidRDefault="00000000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图书类：手册□ 读本□ 书籍□ 画册□</w:t>
            </w:r>
          </w:p>
          <w:p w14:paraId="53AEB7C3" w14:textId="77777777" w:rsidR="008262B1" w:rsidRDefault="00000000">
            <w:pPr>
              <w:snapToGrid w:val="0"/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宣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传画类：海报□ 挂图□ 展板□ 宣传栏□ 户外广告□</w:t>
            </w:r>
          </w:p>
        </w:tc>
      </w:tr>
      <w:tr w:rsidR="008262B1" w14:paraId="3EE2B7A3" w14:textId="77777777">
        <w:trPr>
          <w:trHeight w:val="140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5C20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作品简介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3607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241694DE" w14:textId="77777777" w:rsidR="008262B1" w:rsidRDefault="008262B1">
            <w:pPr>
              <w:pStyle w:val="2"/>
              <w:spacing w:after="0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1159D8E6" w14:textId="77777777" w:rsidR="008262B1" w:rsidRDefault="008262B1">
            <w:pPr>
              <w:pStyle w:val="2"/>
              <w:spacing w:after="0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6A8AD284" w14:textId="77777777">
        <w:trPr>
          <w:trHeight w:val="982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B804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核心信息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3616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3EDDDE81" w14:textId="77777777">
        <w:trPr>
          <w:trHeight w:val="827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FAB3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目标受众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2AF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08095653" w14:textId="77777777">
        <w:trPr>
          <w:trHeight w:val="1795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C6EA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社会影响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E6DD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22A43ED4" w14:textId="77777777">
        <w:trPr>
          <w:trHeight w:val="2133"/>
          <w:jc w:val="center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5DCE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原创单位意见</w:t>
            </w:r>
          </w:p>
          <w:p w14:paraId="0BB895C2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（盖章）</w:t>
            </w:r>
          </w:p>
        </w:tc>
        <w:tc>
          <w:tcPr>
            <w:tcW w:w="7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8DC" w14:textId="77777777" w:rsidR="008262B1" w:rsidRDefault="008262B1">
            <w:pPr>
              <w:pStyle w:val="a3"/>
              <w:spacing w:after="0"/>
              <w:ind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5438F167" w14:textId="77777777" w:rsidR="008262B1" w:rsidRDefault="008262B1">
            <w:pPr>
              <w:pStyle w:val="2"/>
              <w:spacing w:after="0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2791E252" w14:textId="77777777" w:rsidR="008262B1" w:rsidRDefault="00000000">
            <w:pPr>
              <w:pStyle w:val="2"/>
              <w:spacing w:after="0"/>
              <w:ind w:firstLineChars="1400" w:firstLine="392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年  月  日</w:t>
            </w:r>
          </w:p>
        </w:tc>
      </w:tr>
    </w:tbl>
    <w:p w14:paraId="120B1918" w14:textId="77777777" w:rsidR="008262B1" w:rsidRDefault="00000000">
      <w:pPr>
        <w:pStyle w:val="a3"/>
        <w:spacing w:beforeLines="50" w:before="156"/>
        <w:ind w:firstLine="306"/>
        <w:rPr>
          <w:rFonts w:ascii="仿宋_GB2312" w:hAnsi="仿宋_GB2312" w:cs="仿宋_GB2312"/>
          <w:spacing w:val="13"/>
          <w:sz w:val="28"/>
          <w:szCs w:val="28"/>
        </w:rPr>
      </w:pPr>
      <w:r>
        <w:rPr>
          <w:rFonts w:ascii="仿宋_GB2312" w:hAnsi="仿宋_GB2312" w:cs="仿宋_GB2312" w:hint="eastAsia"/>
          <w:spacing w:val="13"/>
          <w:sz w:val="28"/>
          <w:szCs w:val="28"/>
        </w:rPr>
        <w:lastRenderedPageBreak/>
        <w:t>（每个作品一张表，可加页）</w:t>
      </w:r>
    </w:p>
    <w:p w14:paraId="4ECE6B89" w14:textId="77777777" w:rsidR="008262B1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5</w:t>
      </w:r>
    </w:p>
    <w:p w14:paraId="60003AFD" w14:textId="77777777" w:rsidR="008262B1" w:rsidRDefault="008262B1">
      <w:pPr>
        <w:adjustRightInd w:val="0"/>
        <w:snapToGrid w:val="0"/>
        <w:spacing w:line="579" w:lineRule="atLeast"/>
        <w:rPr>
          <w:rFonts w:ascii="仿宋" w:eastAsia="仿宋" w:hAnsi="仿宋" w:cs="方正小标宋_GBK"/>
          <w:szCs w:val="32"/>
        </w:rPr>
      </w:pPr>
    </w:p>
    <w:p w14:paraId="03E3DC0C" w14:textId="77777777" w:rsidR="008262B1" w:rsidRDefault="00000000">
      <w:pPr>
        <w:adjustRightInd w:val="0"/>
        <w:snapToGrid w:val="0"/>
        <w:spacing w:line="579" w:lineRule="atLeast"/>
        <w:jc w:val="center"/>
        <w:rPr>
          <w:rFonts w:ascii="方正小标宋简体" w:eastAsia="方正小标宋简体" w:hAnsi="方正小标宋简体" w:cs="方正小标宋_GBK"/>
          <w:spacing w:val="-6"/>
          <w:w w:val="9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6"/>
          <w:w w:val="96"/>
          <w:sz w:val="44"/>
          <w:szCs w:val="44"/>
        </w:rPr>
        <w:t>湖北省第六届健康科普大赛（网络账号类）方案</w:t>
      </w:r>
    </w:p>
    <w:p w14:paraId="577D6D8F" w14:textId="77777777" w:rsidR="008262B1" w:rsidRDefault="008262B1">
      <w:pPr>
        <w:adjustRightInd w:val="0"/>
        <w:snapToGrid w:val="0"/>
        <w:spacing w:line="52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1E0DF7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一、参赛内容及</w:t>
      </w:r>
      <w:r>
        <w:rPr>
          <w:rFonts w:ascii="黑体" w:eastAsia="黑体" w:hAnsi="黑体" w:cs="黑体" w:hint="eastAsia"/>
          <w:sz w:val="32"/>
          <w:szCs w:val="32"/>
        </w:rPr>
        <w:t>相关</w:t>
      </w: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要求</w:t>
      </w:r>
    </w:p>
    <w:p w14:paraId="2AE8B96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（一）参赛内容</w:t>
      </w:r>
    </w:p>
    <w:p w14:paraId="3D1CBB7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我省卫生健康系统各单位及健康科普传播机构建立的健康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科普类微博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微信公众号、抖音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号、快手号、</w:t>
      </w:r>
      <w:proofErr w:type="spellStart"/>
      <w:r>
        <w:rPr>
          <w:rFonts w:ascii="Times New Roman" w:eastAsia="仿宋_GB2312" w:hAnsi="Times New Roman" w:cs="仿宋_GB2312" w:hint="eastAsia"/>
          <w:sz w:val="32"/>
          <w:szCs w:val="32"/>
        </w:rPr>
        <w:t>Bilibili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>号等网络平台的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融媒体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账号，提供健康资讯、科普知识、政策解读等健康信息以及在线健康服务。</w:t>
      </w:r>
    </w:p>
    <w:p w14:paraId="124FE2E7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（二）参赛范围</w:t>
      </w:r>
    </w:p>
    <w:p w14:paraId="1DC06D4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由主办网络账号的卫生健康系统单位或健康科普传播机构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单位推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荐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。医务人员个人、其他医学健康类自媒体、社会机构需由卫生健康相关单位或学协会盖章推荐报送。</w:t>
      </w:r>
    </w:p>
    <w:p w14:paraId="7A2CB02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（三）作品要求</w:t>
      </w:r>
    </w:p>
    <w:p w14:paraId="1F6DC77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.报送的网络账号创立时间应为</w:t>
      </w:r>
      <w:r>
        <w:rPr>
          <w:rFonts w:ascii="Times New Roman" w:eastAsia="仿宋_GB2312" w:hAnsi="Times New Roman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月之前（即正常运行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年以上）。</w:t>
      </w:r>
    </w:p>
    <w:p w14:paraId="518911CB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.报送作品应符合本活动通知正文部分的其他参赛要求。</w:t>
      </w:r>
    </w:p>
    <w:p w14:paraId="127C672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（四）报送要求</w:t>
      </w:r>
    </w:p>
    <w:p w14:paraId="498CE9F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.作品</w:t>
      </w:r>
      <w:r>
        <w:rPr>
          <w:rFonts w:ascii="仿宋_GB2312" w:eastAsia="仿宋_GB2312" w:hAnsi="仿宋_GB2312" w:cs="仿宋_GB2312" w:hint="eastAsia"/>
          <w:sz w:val="32"/>
          <w:szCs w:val="32"/>
          <w:lang w:val="zh-TW" w:eastAsia="zh-TW"/>
        </w:rPr>
        <w:t>不可夹杂药品、平台等宣传推广内容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。</w:t>
      </w:r>
    </w:p>
    <w:p w14:paraId="3DF7F96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val="zh-TW"/>
        </w:rPr>
        <w:lastRenderedPageBreak/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val="zh-TW"/>
        </w:rPr>
        <w:t>.</w:t>
      </w:r>
      <w:r>
        <w:rPr>
          <w:rFonts w:ascii="仿宋_GB2312" w:eastAsia="仿宋_GB2312" w:hAnsi="仿宋_GB2312" w:cs="仿宋_GB2312" w:hint="eastAsia"/>
          <w:sz w:val="32"/>
          <w:szCs w:val="32"/>
        </w:rPr>
        <w:t>同一名称微信公众号既有服务号又有订阅号的，选择一个参与评选。作品需上报名称及二维码，并介绍其运维情况、亮点成绩、所获荣誉，文字</w:t>
      </w:r>
      <w:r>
        <w:rPr>
          <w:rFonts w:ascii="Times New Roman" w:eastAsia="仿宋_GB2312" w:hAnsi="Times New Roman" w:cs="仿宋_GB2312" w:hint="eastAsia"/>
          <w:sz w:val="32"/>
          <w:szCs w:val="32"/>
        </w:rPr>
        <w:t>800</w:t>
      </w:r>
      <w:r>
        <w:rPr>
          <w:rFonts w:ascii="仿宋_GB2312" w:eastAsia="仿宋_GB2312" w:hAnsi="仿宋_GB2312" w:cs="仿宋_GB2312" w:hint="eastAsia"/>
          <w:sz w:val="32"/>
          <w:szCs w:val="32"/>
        </w:rPr>
        <w:t>字以内。</w:t>
      </w:r>
    </w:p>
    <w:p w14:paraId="6D26B98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.需提供有效的网络账号链接。</w:t>
      </w:r>
    </w:p>
    <w:p w14:paraId="01A77DB5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二、报送方式</w:t>
      </w:r>
    </w:p>
    <w:p w14:paraId="118E3557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作品通过“健康湖北微信公众号”平台进行报送，报送截止日期为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请各地、各单位组织动员本地、本单位相关部门、人员将作品电子版和盖章后的报送登记表照片或</w:t>
      </w:r>
      <w:r>
        <w:rPr>
          <w:rFonts w:ascii="Times New Roman" w:eastAsia="仿宋_GB2312" w:hAnsi="Times New Roman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传健康湖北微信公众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平台。</w:t>
      </w:r>
    </w:p>
    <w:p w14:paraId="17A10102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三、奖项设置</w:t>
      </w:r>
    </w:p>
    <w:p w14:paraId="16B063C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将分别设置一等奖、二等奖、三等奖、优秀奖若干名，具体名额分配由大赛组委会根据报送情况再行决定。</w:t>
      </w:r>
    </w:p>
    <w:p w14:paraId="07EFEA4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四、评审规则</w:t>
      </w:r>
    </w:p>
    <w:p w14:paraId="19FA502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（一）组织报名。</w:t>
      </w:r>
      <w:r>
        <w:rPr>
          <w:rFonts w:ascii="仿宋_GB2312" w:eastAsia="仿宋_GB2312" w:hAnsi="仿宋_GB2312" w:cs="仿宋_GB2312" w:hint="eastAsia"/>
          <w:sz w:val="32"/>
          <w:szCs w:val="32"/>
        </w:rPr>
        <w:t>各单位组织选手进行线上报名。</w:t>
      </w:r>
    </w:p>
    <w:p w14:paraId="32E1175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（二）省级初评。</w:t>
      </w:r>
      <w:r>
        <w:rPr>
          <w:rFonts w:ascii="仿宋_GB2312" w:eastAsia="仿宋_GB2312" w:hAnsi="仿宋_GB2312" w:cs="仿宋_GB2312" w:hint="eastAsia"/>
          <w:sz w:val="32"/>
          <w:szCs w:val="32"/>
        </w:rPr>
        <w:t>报送截止后，主办单位对所有作品进行初步筛选和审核，确定入围作品名单。</w:t>
      </w:r>
    </w:p>
    <w:p w14:paraId="0049EEF1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（三）省级终评。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大赛组委会组织专家评委和</w:t>
      </w:r>
      <w:r>
        <w:rPr>
          <w:rFonts w:ascii="仿宋_GB2312" w:eastAsia="仿宋_GB2312" w:hAnsi="仿宋_GB2312" w:cs="仿宋_GB2312" w:hint="eastAsia"/>
          <w:snapToGrid w:val="0"/>
          <w:kern w:val="0"/>
          <w:sz w:val="32"/>
          <w:szCs w:val="32"/>
        </w:rPr>
        <w:t>网络大众投票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对入围作品进行综合评比，初步拟定获奖作品名单。</w:t>
      </w:r>
    </w:p>
    <w:p w14:paraId="2F604C76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五、评审标准</w:t>
      </w:r>
    </w:p>
    <w:p w14:paraId="1C620FD8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.账号的内容科学、具体；实用性强，能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正确向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群众科普医学护理常识，促进受众自觉采纳健康行为和生活方式。 </w:t>
      </w:r>
    </w:p>
    <w:p w14:paraId="790687D3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.账号的内容具有较强的思想性、科学性、知识性、艺术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性、通俗性、趣味性。</w:t>
      </w:r>
    </w:p>
    <w:p w14:paraId="0A95B49C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.账号内容丰富、形式活泼、图文并茂，公众喜闻乐见。</w:t>
      </w:r>
    </w:p>
    <w:p w14:paraId="2C3E85C9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val="zh-TW" w:eastAsia="zh-TW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.账号运营管理情况良好，具有广泛且正向的社会影响力和传播力。</w:t>
      </w:r>
    </w:p>
    <w:p w14:paraId="759F43F0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黑体" w:eastAsia="黑体" w:hAnsi="黑体" w:cs="黑体"/>
          <w:sz w:val="32"/>
          <w:szCs w:val="32"/>
          <w:lang w:val="zh-TW" w:eastAsia="zh-TW"/>
        </w:rPr>
      </w:pPr>
      <w:r>
        <w:rPr>
          <w:rFonts w:ascii="黑体" w:eastAsia="黑体" w:hAnsi="黑体" w:cs="黑体" w:hint="eastAsia"/>
          <w:sz w:val="32"/>
          <w:szCs w:val="32"/>
          <w:lang w:val="zh-TW" w:eastAsia="zh-TW"/>
        </w:rPr>
        <w:t>六、联系方式</w:t>
      </w:r>
    </w:p>
    <w:p w14:paraId="79FE38CF" w14:textId="77777777" w:rsidR="008262B1" w:rsidRDefault="00000000">
      <w:pPr>
        <w:adjustRightInd w:val="0"/>
        <w:snapToGrid w:val="0"/>
        <w:spacing w:line="586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 系 人：罗军杰</w:t>
      </w:r>
    </w:p>
    <w:p w14:paraId="28D64953" w14:textId="77777777" w:rsidR="008262B1" w:rsidRDefault="00000000">
      <w:pPr>
        <w:pStyle w:val="a3"/>
        <w:spacing w:after="0" w:line="58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eastAsia="仿宋_GB2312" w:cs="仿宋_GB2312" w:hint="eastAsia"/>
          <w:color w:val="000000"/>
          <w:sz w:val="32"/>
          <w:szCs w:val="32"/>
        </w:rPr>
        <w:t>027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87238771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</w:t>
      </w:r>
      <w:r>
        <w:rPr>
          <w:rFonts w:eastAsia="仿宋_GB2312" w:cs="仿宋_GB2312" w:hint="eastAsia"/>
          <w:color w:val="000000"/>
          <w:sz w:val="32"/>
          <w:szCs w:val="32"/>
        </w:rPr>
        <w:t>13476224656</w:t>
      </w:r>
      <w:proofErr w:type="gramEnd"/>
    </w:p>
    <w:p w14:paraId="3FC7ACD3" w14:textId="77777777" w:rsidR="008262B1" w:rsidRDefault="008262B1">
      <w:pPr>
        <w:pStyle w:val="a3"/>
        <w:spacing w:after="0" w:line="586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14:paraId="6A3DF2EA" w14:textId="77777777" w:rsidR="008262B1" w:rsidRDefault="00000000">
      <w:pPr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br w:type="page"/>
      </w:r>
    </w:p>
    <w:p w14:paraId="659CFA29" w14:textId="77777777" w:rsidR="008262B1" w:rsidRDefault="00000000">
      <w:pPr>
        <w:jc w:val="center"/>
        <w:rPr>
          <w:rFonts w:ascii="方正小标宋简体" w:eastAsia="方正小标宋简体" w:hAnsi="方正小标宋简体" w:cs="方正小标宋_GBK"/>
          <w:spacing w:val="-8"/>
          <w:w w:val="95"/>
          <w:sz w:val="40"/>
          <w:szCs w:val="40"/>
        </w:rPr>
      </w:pPr>
      <w:r>
        <w:rPr>
          <w:rFonts w:ascii="方正小标宋简体" w:eastAsia="方正小标宋简体" w:hAnsi="方正小标宋简体" w:cs="黑体" w:hint="eastAsia"/>
          <w:spacing w:val="-8"/>
          <w:w w:val="95"/>
          <w:sz w:val="40"/>
          <w:szCs w:val="40"/>
        </w:rPr>
        <w:lastRenderedPageBreak/>
        <w:t>湖北省第六届健康科普大赛（网络账号类）报送登记表</w:t>
      </w:r>
    </w:p>
    <w:p w14:paraId="5235DA19" w14:textId="77777777" w:rsidR="008262B1" w:rsidRDefault="008262B1">
      <w:pPr>
        <w:rPr>
          <w:sz w:val="10"/>
          <w:szCs w:val="10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2"/>
        <w:gridCol w:w="2649"/>
        <w:gridCol w:w="1589"/>
        <w:gridCol w:w="2335"/>
      </w:tblGrid>
      <w:tr w:rsidR="008262B1" w14:paraId="50BBC249" w14:textId="77777777">
        <w:trPr>
          <w:trHeight w:val="961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DDCD" w14:textId="77777777" w:rsidR="008262B1" w:rsidRDefault="00000000">
            <w:pPr>
              <w:ind w:leftChars="-170" w:left="-357" w:firstLineChars="170" w:firstLine="476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账号名称、平台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F0D1" w14:textId="77777777" w:rsidR="008262B1" w:rsidRDefault="008262B1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58C4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类别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450D" w14:textId="77777777" w:rsidR="008262B1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□机构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□其他：</w:t>
            </w:r>
          </w:p>
        </w:tc>
      </w:tr>
      <w:tr w:rsidR="008262B1" w14:paraId="4876B15F" w14:textId="77777777">
        <w:trPr>
          <w:trHeight w:val="96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E0F" w14:textId="77777777" w:rsidR="008262B1" w:rsidRDefault="00000000">
            <w:pPr>
              <w:ind w:leftChars="-170" w:left="-357" w:firstLineChars="170" w:firstLine="476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账号主体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42BC" w14:textId="77777777" w:rsidR="008262B1" w:rsidRDefault="008262B1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059B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报送单位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E6F3" w14:textId="77777777" w:rsidR="008262B1" w:rsidRDefault="008262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</w:p>
        </w:tc>
      </w:tr>
      <w:tr w:rsidR="008262B1" w14:paraId="0D7E4CAB" w14:textId="77777777">
        <w:trPr>
          <w:trHeight w:val="96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7317" w14:textId="77777777" w:rsidR="008262B1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账号注册时间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EA36" w14:textId="77777777" w:rsidR="008262B1" w:rsidRDefault="008262B1">
            <w:pPr>
              <w:pStyle w:val="2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DD95" w14:textId="77777777" w:rsidR="008262B1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联系人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46F0" w14:textId="77777777" w:rsidR="008262B1" w:rsidRDefault="008262B1">
            <w:pPr>
              <w:pStyle w:val="2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27FB0376" w14:textId="77777777">
        <w:trPr>
          <w:trHeight w:val="964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E9AE" w14:textId="77777777" w:rsidR="008262B1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CN"/>
              </w:rPr>
              <w:t>联系人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7C79" w14:textId="77777777" w:rsidR="008262B1" w:rsidRDefault="008262B1">
            <w:pPr>
              <w:pStyle w:val="2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7F3A4" w14:textId="77777777" w:rsidR="008262B1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B192" w14:textId="77777777" w:rsidR="008262B1" w:rsidRDefault="008262B1">
            <w:pPr>
              <w:pStyle w:val="2"/>
              <w:ind w:firstLine="56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45D96766" w14:textId="77777777">
        <w:trPr>
          <w:trHeight w:val="140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C0A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账号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简介</w:t>
            </w:r>
          </w:p>
          <w:p w14:paraId="6A6371FC" w14:textId="77777777" w:rsidR="008262B1" w:rsidRDefault="00000000">
            <w:pPr>
              <w:pStyle w:val="2"/>
              <w:ind w:leftChars="0" w:left="0" w:firstLineChars="0" w:firstLine="0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C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CN"/>
              </w:rPr>
              <w:t>（运维情况、亮点成绩、所获荣誉，</w:t>
            </w:r>
            <w:r>
              <w:rPr>
                <w:rFonts w:ascii="Times New Roman" w:eastAsia="仿宋_GB2312" w:hAnsi="Times New Roman" w:cs="仿宋_GB2312" w:hint="eastAsia"/>
                <w:sz w:val="24"/>
                <w:szCs w:val="24"/>
                <w:lang w:eastAsia="zh-CN"/>
              </w:rPr>
              <w:t>800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eastAsia="zh-CN"/>
              </w:rPr>
              <w:t>字以内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zh-TW" w:eastAsia="zh-CN"/>
              </w:rPr>
              <w:t>）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AF09" w14:textId="77777777" w:rsidR="008262B1" w:rsidRDefault="008262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41FFA19E" w14:textId="77777777" w:rsidR="008262B1" w:rsidRDefault="008262B1">
            <w:pPr>
              <w:pStyle w:val="2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06E810D4" w14:textId="77777777" w:rsidR="008262B1" w:rsidRDefault="008262B1">
            <w:pPr>
              <w:pStyle w:val="2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0FDA541C" w14:textId="77777777" w:rsidR="008262B1" w:rsidRDefault="008262B1">
            <w:pPr>
              <w:pStyle w:val="2"/>
              <w:ind w:firstLine="56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62B4B4D2" w14:textId="77777777">
        <w:trPr>
          <w:trHeight w:val="982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9ADB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代表作品</w:t>
            </w:r>
          </w:p>
          <w:p w14:paraId="5521A57D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（链接、简介）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95C3" w14:textId="77777777" w:rsidR="008262B1" w:rsidRDefault="008262B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713C1C26" w14:textId="77777777" w:rsidR="008262B1" w:rsidRDefault="008262B1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2A10D47E" w14:textId="77777777" w:rsidR="008262B1" w:rsidRDefault="008262B1">
            <w:pPr>
              <w:pStyle w:val="2"/>
              <w:ind w:leftChars="0" w:left="0" w:firstLineChars="0" w:firstLine="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</w:tc>
      </w:tr>
      <w:tr w:rsidR="008262B1" w14:paraId="180E3857" w14:textId="77777777">
        <w:trPr>
          <w:trHeight w:val="2133"/>
          <w:jc w:val="center"/>
        </w:trPr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CE54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/>
              </w:rPr>
              <w:t>所在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单位</w:t>
            </w:r>
          </w:p>
          <w:p w14:paraId="46BD57E3" w14:textId="77777777" w:rsidR="008262B1" w:rsidRDefault="00000000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意见（盖章）</w:t>
            </w:r>
          </w:p>
        </w:tc>
        <w:tc>
          <w:tcPr>
            <w:tcW w:w="6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477" w14:textId="77777777" w:rsidR="008262B1" w:rsidRDefault="00000000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 xml:space="preserve">     </w:t>
            </w:r>
          </w:p>
          <w:p w14:paraId="2EA3C3BD" w14:textId="77777777" w:rsidR="008262B1" w:rsidRDefault="008262B1">
            <w:pPr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</w:p>
          <w:p w14:paraId="5B9902D3" w14:textId="77777777" w:rsidR="008262B1" w:rsidRDefault="00000000">
            <w:pPr>
              <w:ind w:firstLineChars="1650" w:firstLine="4620"/>
              <w:rPr>
                <w:rFonts w:ascii="仿宋_GB2312" w:eastAsia="仿宋_GB2312" w:hAnsi="仿宋_GB2312" w:cs="仿宋_GB2312"/>
                <w:sz w:val="28"/>
                <w:szCs w:val="28"/>
                <w:lang w:val="zh-TW" w:eastAsia="zh-TW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 xml:space="preserve"> 月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 w:val="zh-TW" w:eastAsia="zh-TW"/>
              </w:rPr>
              <w:t xml:space="preserve"> 日</w:t>
            </w:r>
          </w:p>
        </w:tc>
      </w:tr>
    </w:tbl>
    <w:p w14:paraId="7494135B" w14:textId="77777777" w:rsidR="008262B1" w:rsidRDefault="00000000">
      <w:pPr>
        <w:pStyle w:val="a3"/>
        <w:spacing w:beforeLines="50" w:before="156"/>
        <w:ind w:firstLine="306"/>
        <w:rPr>
          <w:rFonts w:ascii="仿宋_GB2312" w:hAnsi="仿宋_GB2312" w:cs="仿宋_GB2312"/>
          <w:spacing w:val="13"/>
          <w:sz w:val="28"/>
          <w:szCs w:val="28"/>
        </w:rPr>
      </w:pPr>
      <w:r>
        <w:rPr>
          <w:rFonts w:ascii="仿宋_GB2312" w:hAnsi="仿宋_GB2312" w:cs="仿宋_GB2312" w:hint="eastAsia"/>
          <w:spacing w:val="13"/>
          <w:sz w:val="28"/>
          <w:szCs w:val="28"/>
        </w:rPr>
        <w:t>（每个作品一张表，可加页）</w:t>
      </w:r>
    </w:p>
    <w:p w14:paraId="6FB77B46" w14:textId="77777777" w:rsidR="008262B1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6</w:t>
      </w:r>
    </w:p>
    <w:p w14:paraId="6D0117F3" w14:textId="77777777" w:rsidR="008262B1" w:rsidRDefault="008262B1">
      <w:pPr>
        <w:adjustRightInd w:val="0"/>
        <w:snapToGrid w:val="0"/>
        <w:spacing w:line="579" w:lineRule="atLeast"/>
        <w:rPr>
          <w:rFonts w:ascii="仿宋" w:eastAsia="仿宋" w:hAnsi="仿宋" w:cs="方正小标宋_GBK"/>
          <w:szCs w:val="32"/>
        </w:rPr>
      </w:pPr>
    </w:p>
    <w:p w14:paraId="5E00B84A" w14:textId="77777777" w:rsidR="008262B1" w:rsidRDefault="00000000">
      <w:pPr>
        <w:pBdr>
          <w:bottom w:val="single" w:sz="4" w:space="31" w:color="FFFFFF"/>
        </w:pBdr>
        <w:tabs>
          <w:tab w:val="left" w:pos="1453"/>
        </w:tabs>
        <w:overflowPunct w:val="0"/>
        <w:adjustRightInd w:val="0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color w:val="000000"/>
          <w:spacing w:val="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pacing w:val="11"/>
          <w:sz w:val="44"/>
          <w:szCs w:val="44"/>
        </w:rPr>
        <w:t>湖北省第六届健康科普大赛程序二维码</w:t>
      </w:r>
    </w:p>
    <w:p w14:paraId="5CAAE831" w14:textId="77777777" w:rsidR="008262B1" w:rsidRDefault="00000000">
      <w:pPr>
        <w:pBdr>
          <w:bottom w:val="single" w:sz="4" w:space="31" w:color="FFFFFF"/>
        </w:pBdr>
        <w:tabs>
          <w:tab w:val="left" w:pos="1453"/>
        </w:tabs>
        <w:overflowPunct w:val="0"/>
        <w:adjustRightInd w:val="0"/>
        <w:snapToGrid w:val="0"/>
        <w:spacing w:line="360" w:lineRule="auto"/>
        <w:ind w:firstLineChars="200" w:firstLine="420"/>
        <w:jc w:val="center"/>
        <w:rPr>
          <w:rFonts w:ascii="仿宋_GB2312" w:hAnsi="黑体"/>
          <w:color w:val="000000"/>
          <w:szCs w:val="32"/>
        </w:rPr>
      </w:pPr>
      <w:r>
        <w:rPr>
          <w:rFonts w:ascii="仿宋_GB2312" w:hAnsi="黑体" w:hint="eastAsia"/>
          <w:noProof/>
          <w:color w:val="000000"/>
          <w:szCs w:val="32"/>
        </w:rPr>
        <w:drawing>
          <wp:inline distT="0" distB="0" distL="0" distR="0" wp14:anchorId="487DCDF2" wp14:editId="1D529D93">
            <wp:extent cx="4093845" cy="4093845"/>
            <wp:effectExtent l="0" t="0" r="190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3845" cy="409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A7C90" w14:textId="77777777" w:rsidR="008262B1" w:rsidRDefault="00000000">
      <w:pPr>
        <w:pBdr>
          <w:bottom w:val="single" w:sz="4" w:space="31" w:color="FFFFFF"/>
        </w:pBdr>
        <w:tabs>
          <w:tab w:val="left" w:pos="1453"/>
        </w:tabs>
        <w:overflowPunct w:val="0"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注：本次大赛具体规则、报名、投票、评审均通过“健康湖北”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进行。扫描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二维码或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直接进入“健康湖北”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后，点击右下角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“活动与查询”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栏，再点击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“健康科普大赛”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进入。</w:t>
      </w:r>
    </w:p>
    <w:p w14:paraId="10A74C4A" w14:textId="55DF0751" w:rsidR="008262B1" w:rsidRDefault="00000000" w:rsidP="00C90D8C">
      <w:pPr>
        <w:pBdr>
          <w:bottom w:val="single" w:sz="4" w:space="31" w:color="FFFFFF"/>
        </w:pBdr>
        <w:tabs>
          <w:tab w:val="left" w:pos="1453"/>
        </w:tabs>
        <w:overflowPunct w:val="0"/>
        <w:adjustRightInd w:val="0"/>
        <w:snapToGrid w:val="0"/>
        <w:spacing w:afterLines="20" w:after="62"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技术咨询：李荣升 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18819747961</w:t>
      </w:r>
    </w:p>
    <w:sectPr w:rsidR="008262B1">
      <w:footerReference w:type="even" r:id="rId9"/>
      <w:footerReference w:type="default" r:id="rId10"/>
      <w:footerReference w:type="first" r:id="rId11"/>
      <w:pgSz w:w="11906" w:h="16838"/>
      <w:pgMar w:top="1984" w:right="1587" w:bottom="1814" w:left="1587" w:header="851" w:footer="964" w:gutter="0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A131" w14:textId="77777777" w:rsidR="00E507F1" w:rsidRDefault="00E507F1">
      <w:r>
        <w:separator/>
      </w:r>
    </w:p>
  </w:endnote>
  <w:endnote w:type="continuationSeparator" w:id="0">
    <w:p w14:paraId="663B750B" w14:textId="77777777" w:rsidR="00E507F1" w:rsidRDefault="00E5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64C" w14:textId="77777777" w:rsidR="008262B1" w:rsidRDefault="00000000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D0C55A" wp14:editId="3B2D858A">
              <wp:simplePos x="0" y="0"/>
              <wp:positionH relativeFrom="margin">
                <wp:align>left</wp:align>
              </wp:positionH>
              <wp:positionV relativeFrom="paragraph">
                <wp:posOffset>-180340</wp:posOffset>
              </wp:positionV>
              <wp:extent cx="1441450" cy="1828800"/>
              <wp:effectExtent l="0" t="0" r="6350" b="10795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14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DF3582" w14:textId="77777777" w:rsidR="008262B1" w:rsidRDefault="00000000">
                          <w:pPr>
                            <w:pStyle w:val="af1"/>
                            <w:ind w:leftChars="100" w:left="2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D0C55A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4.2pt;width:113.5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5BQgIAAOYEAAAOAAAAZHJzL2Uyb0RvYy54bWysVE2P0zAQvSPxHyzfadpSVlXVdFW6KkJa&#10;sastiLPr2E2E4zH2tEn59YydpIWFyyIuzsTz/eaNl7dtbdhJ+VCBzflkNOZMWQlFZQ85//J5+2bO&#10;WUBhC2HAqpyfVeC3q9evlo1bqCmUYArlGQWxYdG4nJeIbpFlQZaqFmEETllSavC1QPr1h6zwoqHo&#10;tcmm4/FN1oAvnAepQqDbu07JVym+1krig9ZBITM5p9ownT6d+3hmq6VYHLxwZSX7MsQ/VFGLylLS&#10;S6g7gYIdffVHqLqSHgJoHEmoM9C6kir1QN1Mxs+62ZXCqdQLgRPcBabw/8LKT6ede/QM2/fQ0gAj&#10;II0Li0CXsZ9W+zp+qVJGeoLwfIFNtchkdJrNJrN3pJKkm8yn8/k4AZtd3Z0P+EFBzaKQc09zSXCJ&#10;031ASkmmg0nMZmFbGZNmYyxrcn7zluL/piEPY8nxWmyS8GxUtDP2SWlWFanmeJEYpTbGs5MgLggp&#10;lcXUbopE1tFKU9qXOPb20VUltr3E+eKRMoPFi3NdWfCp32dlF9+GknVnPyDQ9R0hwHbf9kPcQ3Gm&#10;2XroaB+c3FaE/70I+Cg88ZxmRruLD3RoA4Qz9BJnJfgff7uP9kQ/0nLW0N7kPHw/Cq84Mx8tETMu&#10;2SD4QdgPgj3WGyD4J/QqOJlEcvBoBlF7qL/SSq9jFlIJKylXznEQN9htLz0JUq3XyYhWyQm8tzsn&#10;Y+g0brc+IrEokSvC0mHRw0XLlDjXL37c1l//k9X1eVr9BAAA//8DAFBLAwQUAAYACAAAACEAXCjb&#10;Kt0AAAAIAQAADwAAAGRycy9kb3ducmV2LnhtbEyPQU/DMAyF70j8h8hI3LaUCsYoTSeEYAc40SHE&#10;0WvdptA4VZN1hV+POcHN9rOfv5dvZtericbQeTZwsUxAEVe+7rg18Lp7XKxBhYhcY++ZDHxRgE1x&#10;epJjVvsjv9BUxlaJCYcMDdgYh0zrUFlyGJZ+IBat8aPDKO3Y6nrEo5i7XqdJstIOO5YPFge6t1R9&#10;lgcnGG/Pidt+N/bdPWETSrubtg8fxpyfzXe3oCLN8W8ZfvHlBgph2vsD10H1BiRINLBI15egRE7T&#10;a5nspbi6WYEucv0/QPEDAAD//wMAUEsBAi0AFAAGAAgAAAAhALaDOJL+AAAA4QEAABMAAAAAAAAA&#10;AAAAAAAAAAAAAFtDb250ZW50X1R5cGVzXS54bWxQSwECLQAUAAYACAAAACEAOP0h/9YAAACUAQAA&#10;CwAAAAAAAAAAAAAAAAAvAQAAX3JlbHMvLnJlbHNQSwECLQAUAAYACAAAACEABm4OQUICAADmBAAA&#10;DgAAAAAAAAAAAAAAAAAuAgAAZHJzL2Uyb0RvYy54bWxQSwECLQAUAAYACAAAACEAXCjbKt0AAAAI&#10;AQAADwAAAAAAAAAAAAAAAACcBAAAZHJzL2Rvd25yZXYueG1sUEsFBgAAAAAEAAQA8wAAAKYFAAAA&#10;AA==&#10;" filled="f" stroked="f" strokeweight=".5pt">
              <v:textbox style="mso-fit-shape-to-text:t" inset="0,0,0,0">
                <w:txbxContent>
                  <w:p w14:paraId="08DF3582" w14:textId="77777777" w:rsidR="008262B1" w:rsidRDefault="00000000">
                    <w:pPr>
                      <w:pStyle w:val="af1"/>
                      <w:ind w:leftChars="100" w:left="2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1390" w14:textId="77777777" w:rsidR="008262B1" w:rsidRDefault="00000000">
    <w:pPr>
      <w:pStyle w:val="af1"/>
      <w:rPr>
        <w:rFonts w:ascii="宋体" w:hAnsi="宋体"/>
        <w:sz w:val="21"/>
        <w:szCs w:val="32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570105" wp14:editId="0ECF129B">
              <wp:simplePos x="0" y="0"/>
              <wp:positionH relativeFrom="margin">
                <wp:posOffset>4697730</wp:posOffset>
              </wp:positionH>
              <wp:positionV relativeFrom="paragraph">
                <wp:posOffset>-182880</wp:posOffset>
              </wp:positionV>
              <wp:extent cx="804545" cy="4673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4545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492AA3" w14:textId="77777777" w:rsidR="008262B1" w:rsidRDefault="00000000">
                          <w:pPr>
                            <w:pStyle w:val="af1"/>
                            <w:rPr>
                              <w:rFonts w:ascii="宋体" w:hAnsi="宋体" w:cs="宋体"/>
                              <w:sz w:val="24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left:369.9pt;margin-top:-14.4pt;height:36.8pt;width:63.35pt;mso-position-horizontal-relative:margin;z-index:251658240;mso-width-relative:page;mso-height-relative:page;" filled="f" stroked="f" coordsize="21600,21600" o:gfxdata="UEsDBAoAAAAAAIdO4kAAAAAAAAAAAAAAAAAEAAAAZHJzL1BLAwQUAAAACACHTuJAjXZmO9oAAAAK&#10;AQAADwAAAGRycy9kb3ducmV2LnhtbE2PS0/DMBCE70j8B2uRuLV2SgkhZNMDjxsUKCDBzYlNEuFH&#10;ZDtp+fcsJ7jtaEcz31SbgzVs1iEO3iFkSwFMu9arwXUIry93iwJYTNIpabzTCN86wqY+Pqpkqfze&#10;Pet5lzpGIS6WEqFPaSw5j22vrYxLP2pHv08frEwkQ8dVkHsKt4avhMi5lYOjhl6O+rrX7ddusgjm&#10;PYb7RqSP+aZ7SE+PfHq7zbaIpyeZuAKW9CH9meEXn9ChJqbGT05FZhAuzi4JPSEsVgUd5Cjy/BxY&#10;g7BeF8Driv+fUP8AUEsDBBQAAAAIAIdO4kASR05SNwIAAGEEAAAOAAAAZHJzL2Uyb0RvYy54bWyt&#10;VM2O0zAQviPxDpbvNOluW1ZV01XZqgipYlcqiLPrOI0l22Nst0l5AHgDTly481x9DsZO00ULhz1w&#10;cSfz/30z09ltqxU5COclmIIOBzklwnAopdkV9OOH1asbSnxgpmQKjCjoUXh6O3/5YtbYqbiCGlQp&#10;HMEkxk8bW9A6BDvNMs9roZkfgBUGjRU4zQJ+ul1WOtZgdq2yqzyfZA240jrgwnvULjsjPWd0z0kI&#10;VSW5WALfa2FCl9UJxQJC8rW0ns5Tt1UleLivKi8CUQVFpCG9WATlbXyz+YxNd47ZWvJzC+w5LTzB&#10;pJk0WPSSaskCI3sn/0qlJXfgoQoDDjrrgCRGEMUwf8LNpmZWJCxItbcX0v3/S8vfHx4ckWVBR5QY&#10;pnHgp+/fTj9+nX5+JaNIT2P9FL02Fv1C+wZaXJpe71EZUbeV0/EX8RC0I7nHC7miDYSj8iYfjUdj&#10;SjiaRpPX15NEfvYYbJ0PbwVoEoWCOpxdopQd1j5gI+jau8RaBlZSqTQ/ZUhT0Mn1OE8BFwtGKIOB&#10;EULXapRCu23PuLZQHhGWg24vvOUricXXzIcH5nAREAmeSrjHp1KAReAsUVKD+/IvffTH+aCVkgYX&#10;q6D+8545QYl6Z3BycQt7wfXCthfMXt8B7uoQj9DyJGKAC6oXKwf6E17QIlZBEzMcaxU09OJd6NYb&#10;L5CLxSI57a2Tu7oLwL2zLKzNxvJYpqNysQ9QycRypKjj5cwcbl4i/3wlcbX//E5ej/8M8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NdmY72gAAAAoBAAAPAAAAAAAAAAEAIAAAACIAAABkcnMvZG93&#10;bnJldi54bWxQSwECFAAUAAAACACHTuJAEkdOUjcCAABhBAAADgAAAAAAAAABACAAAAAp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190" w14:textId="77777777" w:rsidR="008262B1" w:rsidRDefault="00000000">
    <w:pPr>
      <w:pStyle w:val="af1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098C77" wp14:editId="3E5E87F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2883" w14:textId="77777777" w:rsidR="008262B1" w:rsidRDefault="00000000">
                          <w:pPr>
                            <w:pStyle w:val="af1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BB86E" w14:textId="77777777" w:rsidR="00E507F1" w:rsidRDefault="00E507F1">
      <w:r>
        <w:separator/>
      </w:r>
    </w:p>
  </w:footnote>
  <w:footnote w:type="continuationSeparator" w:id="0">
    <w:p w14:paraId="2E387D96" w14:textId="77777777" w:rsidR="00E507F1" w:rsidRDefault="00E50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DDB6B0"/>
    <w:multiLevelType w:val="singleLevel"/>
    <w:tmpl w:val="5EDDB6B0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63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 w16cid:durableId="444622504">
    <w:abstractNumId w:val="1"/>
  </w:num>
  <w:num w:numId="2" w16cid:durableId="143428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CD3"/>
    <w:rsid w:val="0001796B"/>
    <w:rsid w:val="00024F77"/>
    <w:rsid w:val="00027A3F"/>
    <w:rsid w:val="000307B0"/>
    <w:rsid w:val="0003207E"/>
    <w:rsid w:val="00034C8B"/>
    <w:rsid w:val="00060541"/>
    <w:rsid w:val="00090D49"/>
    <w:rsid w:val="000A7D4D"/>
    <w:rsid w:val="001167DB"/>
    <w:rsid w:val="0013484E"/>
    <w:rsid w:val="001410DD"/>
    <w:rsid w:val="00182910"/>
    <w:rsid w:val="001E230E"/>
    <w:rsid w:val="00212E95"/>
    <w:rsid w:val="00212FD2"/>
    <w:rsid w:val="00220D44"/>
    <w:rsid w:val="002334B3"/>
    <w:rsid w:val="0025318F"/>
    <w:rsid w:val="00274137"/>
    <w:rsid w:val="002778DA"/>
    <w:rsid w:val="002B04AC"/>
    <w:rsid w:val="00325ABD"/>
    <w:rsid w:val="00327E3E"/>
    <w:rsid w:val="00357DDE"/>
    <w:rsid w:val="003628D0"/>
    <w:rsid w:val="003C6377"/>
    <w:rsid w:val="003D54AB"/>
    <w:rsid w:val="003E266E"/>
    <w:rsid w:val="00410CE9"/>
    <w:rsid w:val="004161AE"/>
    <w:rsid w:val="00441794"/>
    <w:rsid w:val="00460BA0"/>
    <w:rsid w:val="0047423C"/>
    <w:rsid w:val="00474333"/>
    <w:rsid w:val="004756BC"/>
    <w:rsid w:val="00486542"/>
    <w:rsid w:val="004B61F4"/>
    <w:rsid w:val="004D3F3F"/>
    <w:rsid w:val="004F4BE8"/>
    <w:rsid w:val="00507F62"/>
    <w:rsid w:val="0051388F"/>
    <w:rsid w:val="005257D9"/>
    <w:rsid w:val="00543B73"/>
    <w:rsid w:val="00543C84"/>
    <w:rsid w:val="005552EF"/>
    <w:rsid w:val="00557176"/>
    <w:rsid w:val="005C2853"/>
    <w:rsid w:val="005E591E"/>
    <w:rsid w:val="005F46BF"/>
    <w:rsid w:val="005F6A7D"/>
    <w:rsid w:val="00610093"/>
    <w:rsid w:val="00614596"/>
    <w:rsid w:val="0061587F"/>
    <w:rsid w:val="006235FE"/>
    <w:rsid w:val="00632C21"/>
    <w:rsid w:val="0065607B"/>
    <w:rsid w:val="006562D5"/>
    <w:rsid w:val="00684CDB"/>
    <w:rsid w:val="006A102A"/>
    <w:rsid w:val="006A19CD"/>
    <w:rsid w:val="006B1689"/>
    <w:rsid w:val="006C1DF9"/>
    <w:rsid w:val="006F2845"/>
    <w:rsid w:val="007024C9"/>
    <w:rsid w:val="00721871"/>
    <w:rsid w:val="00727BCB"/>
    <w:rsid w:val="00770162"/>
    <w:rsid w:val="007C2FAC"/>
    <w:rsid w:val="007D0918"/>
    <w:rsid w:val="007D09A7"/>
    <w:rsid w:val="007D74DE"/>
    <w:rsid w:val="00820C36"/>
    <w:rsid w:val="008262B1"/>
    <w:rsid w:val="008A68D3"/>
    <w:rsid w:val="008C525F"/>
    <w:rsid w:val="008E6875"/>
    <w:rsid w:val="00910C9E"/>
    <w:rsid w:val="00914CA6"/>
    <w:rsid w:val="009529F0"/>
    <w:rsid w:val="009A1909"/>
    <w:rsid w:val="009B15D4"/>
    <w:rsid w:val="009D5289"/>
    <w:rsid w:val="00A02E4D"/>
    <w:rsid w:val="00A96E52"/>
    <w:rsid w:val="00AA4047"/>
    <w:rsid w:val="00AD5FC0"/>
    <w:rsid w:val="00AF563A"/>
    <w:rsid w:val="00B10FFF"/>
    <w:rsid w:val="00B2287F"/>
    <w:rsid w:val="00B5245E"/>
    <w:rsid w:val="00BE7CD3"/>
    <w:rsid w:val="00C71888"/>
    <w:rsid w:val="00C71F32"/>
    <w:rsid w:val="00C90D8C"/>
    <w:rsid w:val="00CF29CA"/>
    <w:rsid w:val="00D74155"/>
    <w:rsid w:val="00D74969"/>
    <w:rsid w:val="00D821BB"/>
    <w:rsid w:val="00DA1395"/>
    <w:rsid w:val="00DA77CC"/>
    <w:rsid w:val="00DD0F84"/>
    <w:rsid w:val="00DD1A86"/>
    <w:rsid w:val="00DD7C40"/>
    <w:rsid w:val="00DE05E3"/>
    <w:rsid w:val="00DF1C96"/>
    <w:rsid w:val="00E14EE4"/>
    <w:rsid w:val="00E356B7"/>
    <w:rsid w:val="00E3720D"/>
    <w:rsid w:val="00E507F1"/>
    <w:rsid w:val="00E52CD8"/>
    <w:rsid w:val="00E54CDE"/>
    <w:rsid w:val="00E85071"/>
    <w:rsid w:val="00F02DBB"/>
    <w:rsid w:val="00F14815"/>
    <w:rsid w:val="00F3771B"/>
    <w:rsid w:val="00F52B7B"/>
    <w:rsid w:val="00F84DEE"/>
    <w:rsid w:val="00F868BB"/>
    <w:rsid w:val="00FA143E"/>
    <w:rsid w:val="00FB2B43"/>
    <w:rsid w:val="00FC4D32"/>
    <w:rsid w:val="00FD542F"/>
    <w:rsid w:val="00FF0871"/>
    <w:rsid w:val="01052D40"/>
    <w:rsid w:val="018B202B"/>
    <w:rsid w:val="01FD4145"/>
    <w:rsid w:val="02386962"/>
    <w:rsid w:val="037643A9"/>
    <w:rsid w:val="03C05BA0"/>
    <w:rsid w:val="041D18A8"/>
    <w:rsid w:val="05151E40"/>
    <w:rsid w:val="0558128B"/>
    <w:rsid w:val="05E54097"/>
    <w:rsid w:val="06BA1E0A"/>
    <w:rsid w:val="06CB208A"/>
    <w:rsid w:val="06E6193B"/>
    <w:rsid w:val="08D013DF"/>
    <w:rsid w:val="092462AC"/>
    <w:rsid w:val="098C4A62"/>
    <w:rsid w:val="09E47AD2"/>
    <w:rsid w:val="0A654128"/>
    <w:rsid w:val="0B1C0FC5"/>
    <w:rsid w:val="0C043268"/>
    <w:rsid w:val="0C382F9F"/>
    <w:rsid w:val="0C7C46C7"/>
    <w:rsid w:val="0CE963A5"/>
    <w:rsid w:val="0CEE3CF5"/>
    <w:rsid w:val="0D3F461B"/>
    <w:rsid w:val="0D8C721E"/>
    <w:rsid w:val="0DC36F16"/>
    <w:rsid w:val="0DF46D03"/>
    <w:rsid w:val="0E190A94"/>
    <w:rsid w:val="0E566796"/>
    <w:rsid w:val="0E6F294B"/>
    <w:rsid w:val="0EA21D32"/>
    <w:rsid w:val="0F660F40"/>
    <w:rsid w:val="0F8D2640"/>
    <w:rsid w:val="0FE83E16"/>
    <w:rsid w:val="101468F7"/>
    <w:rsid w:val="109E053B"/>
    <w:rsid w:val="118947DD"/>
    <w:rsid w:val="11D51A37"/>
    <w:rsid w:val="12EC6920"/>
    <w:rsid w:val="13103139"/>
    <w:rsid w:val="13736050"/>
    <w:rsid w:val="13EB2578"/>
    <w:rsid w:val="144F1DB3"/>
    <w:rsid w:val="14851D7D"/>
    <w:rsid w:val="14C15B21"/>
    <w:rsid w:val="14F212BD"/>
    <w:rsid w:val="159C6EF4"/>
    <w:rsid w:val="15ED1828"/>
    <w:rsid w:val="15F744B7"/>
    <w:rsid w:val="161405CC"/>
    <w:rsid w:val="163C78A1"/>
    <w:rsid w:val="16966179"/>
    <w:rsid w:val="17506C1E"/>
    <w:rsid w:val="176974FB"/>
    <w:rsid w:val="178521E9"/>
    <w:rsid w:val="18BE5668"/>
    <w:rsid w:val="1950599A"/>
    <w:rsid w:val="198F5E69"/>
    <w:rsid w:val="199C2340"/>
    <w:rsid w:val="19A3486C"/>
    <w:rsid w:val="19BC216E"/>
    <w:rsid w:val="19FC5461"/>
    <w:rsid w:val="1B1C7FF1"/>
    <w:rsid w:val="1BA80FC1"/>
    <w:rsid w:val="1BA86BA4"/>
    <w:rsid w:val="1C0A7317"/>
    <w:rsid w:val="1C242655"/>
    <w:rsid w:val="1CAB15E3"/>
    <w:rsid w:val="1DF8463E"/>
    <w:rsid w:val="1F42424F"/>
    <w:rsid w:val="1F6C0719"/>
    <w:rsid w:val="1F8532C9"/>
    <w:rsid w:val="1FB919F6"/>
    <w:rsid w:val="1FFE43FB"/>
    <w:rsid w:val="208C4817"/>
    <w:rsid w:val="2294705C"/>
    <w:rsid w:val="22AA7DDB"/>
    <w:rsid w:val="22CE7949"/>
    <w:rsid w:val="23F128F2"/>
    <w:rsid w:val="240606A6"/>
    <w:rsid w:val="240B53FE"/>
    <w:rsid w:val="24F06FE6"/>
    <w:rsid w:val="25340068"/>
    <w:rsid w:val="25C2127F"/>
    <w:rsid w:val="25F621C6"/>
    <w:rsid w:val="26BA24B0"/>
    <w:rsid w:val="27754532"/>
    <w:rsid w:val="27B90B1C"/>
    <w:rsid w:val="27C6479D"/>
    <w:rsid w:val="27F939EA"/>
    <w:rsid w:val="28033011"/>
    <w:rsid w:val="280412A4"/>
    <w:rsid w:val="281B2BB4"/>
    <w:rsid w:val="28520268"/>
    <w:rsid w:val="28F44708"/>
    <w:rsid w:val="29542155"/>
    <w:rsid w:val="296E46BC"/>
    <w:rsid w:val="2A6F76A4"/>
    <w:rsid w:val="2C0150D6"/>
    <w:rsid w:val="2D835719"/>
    <w:rsid w:val="2DC33DF5"/>
    <w:rsid w:val="2E5260D3"/>
    <w:rsid w:val="2E837838"/>
    <w:rsid w:val="2E8B39BA"/>
    <w:rsid w:val="2E915D89"/>
    <w:rsid w:val="2ED97021"/>
    <w:rsid w:val="2EDA5449"/>
    <w:rsid w:val="2F673B2E"/>
    <w:rsid w:val="2F6E1D56"/>
    <w:rsid w:val="30867A8D"/>
    <w:rsid w:val="311D61B6"/>
    <w:rsid w:val="31276C54"/>
    <w:rsid w:val="31563969"/>
    <w:rsid w:val="3186164B"/>
    <w:rsid w:val="31FD0A86"/>
    <w:rsid w:val="3221260D"/>
    <w:rsid w:val="32684D4E"/>
    <w:rsid w:val="32E70809"/>
    <w:rsid w:val="336F71CD"/>
    <w:rsid w:val="33B64692"/>
    <w:rsid w:val="34355B2F"/>
    <w:rsid w:val="34C36FF8"/>
    <w:rsid w:val="34ED75F7"/>
    <w:rsid w:val="34F24C9A"/>
    <w:rsid w:val="34F34CDF"/>
    <w:rsid w:val="3501509D"/>
    <w:rsid w:val="35CE7D1E"/>
    <w:rsid w:val="36E60A74"/>
    <w:rsid w:val="37222CDE"/>
    <w:rsid w:val="37A77E3B"/>
    <w:rsid w:val="37B5666B"/>
    <w:rsid w:val="381F0B95"/>
    <w:rsid w:val="38F3612A"/>
    <w:rsid w:val="3A764DC7"/>
    <w:rsid w:val="3A8570A6"/>
    <w:rsid w:val="3ACA2FE6"/>
    <w:rsid w:val="3B3B4EE4"/>
    <w:rsid w:val="3B5E04CA"/>
    <w:rsid w:val="3C4A148D"/>
    <w:rsid w:val="3CB00A6D"/>
    <w:rsid w:val="3D2D37D4"/>
    <w:rsid w:val="3D524477"/>
    <w:rsid w:val="3DB94E48"/>
    <w:rsid w:val="3E333973"/>
    <w:rsid w:val="3E8A18BE"/>
    <w:rsid w:val="3F3B12DF"/>
    <w:rsid w:val="3F461BE0"/>
    <w:rsid w:val="3FCD6BA4"/>
    <w:rsid w:val="3FDE0721"/>
    <w:rsid w:val="400B3DEF"/>
    <w:rsid w:val="404C30A6"/>
    <w:rsid w:val="409A513F"/>
    <w:rsid w:val="416C3F37"/>
    <w:rsid w:val="41AD4EFD"/>
    <w:rsid w:val="422F467D"/>
    <w:rsid w:val="431048EE"/>
    <w:rsid w:val="43BA012E"/>
    <w:rsid w:val="43C25088"/>
    <w:rsid w:val="43D15190"/>
    <w:rsid w:val="447E3D29"/>
    <w:rsid w:val="45007879"/>
    <w:rsid w:val="462C1E94"/>
    <w:rsid w:val="46E53457"/>
    <w:rsid w:val="47490BD5"/>
    <w:rsid w:val="475E6875"/>
    <w:rsid w:val="47D5138D"/>
    <w:rsid w:val="47DE0857"/>
    <w:rsid w:val="487E3137"/>
    <w:rsid w:val="496445C9"/>
    <w:rsid w:val="49BE6EFC"/>
    <w:rsid w:val="4A2C3160"/>
    <w:rsid w:val="4AC322A4"/>
    <w:rsid w:val="4B9E5D38"/>
    <w:rsid w:val="4B9F56BA"/>
    <w:rsid w:val="4BC45EEC"/>
    <w:rsid w:val="4BDF0A85"/>
    <w:rsid w:val="4BED1093"/>
    <w:rsid w:val="4BFBC87F"/>
    <w:rsid w:val="4C674914"/>
    <w:rsid w:val="4C6B5D71"/>
    <w:rsid w:val="4D0E710D"/>
    <w:rsid w:val="4DA07832"/>
    <w:rsid w:val="4DF57D5B"/>
    <w:rsid w:val="4E9B46DF"/>
    <w:rsid w:val="4F0D6EC5"/>
    <w:rsid w:val="501829E1"/>
    <w:rsid w:val="5028297A"/>
    <w:rsid w:val="50731EE8"/>
    <w:rsid w:val="509A17DE"/>
    <w:rsid w:val="50F7446F"/>
    <w:rsid w:val="519B3950"/>
    <w:rsid w:val="51C4508E"/>
    <w:rsid w:val="526E318D"/>
    <w:rsid w:val="53174F8F"/>
    <w:rsid w:val="534B26F2"/>
    <w:rsid w:val="53901C0D"/>
    <w:rsid w:val="53EC2852"/>
    <w:rsid w:val="540E75CA"/>
    <w:rsid w:val="54276C77"/>
    <w:rsid w:val="546C21F7"/>
    <w:rsid w:val="54AA1E07"/>
    <w:rsid w:val="54DA39F5"/>
    <w:rsid w:val="55220DF4"/>
    <w:rsid w:val="566F1404"/>
    <w:rsid w:val="570524F8"/>
    <w:rsid w:val="580345D4"/>
    <w:rsid w:val="58222D9D"/>
    <w:rsid w:val="584B0C07"/>
    <w:rsid w:val="586C44E9"/>
    <w:rsid w:val="59146D2B"/>
    <w:rsid w:val="59320CDB"/>
    <w:rsid w:val="59CD6E58"/>
    <w:rsid w:val="5A143EC9"/>
    <w:rsid w:val="5AED5651"/>
    <w:rsid w:val="5BAB08C7"/>
    <w:rsid w:val="5BC419F1"/>
    <w:rsid w:val="5C47388D"/>
    <w:rsid w:val="5C624542"/>
    <w:rsid w:val="5CF96B11"/>
    <w:rsid w:val="5D253B06"/>
    <w:rsid w:val="5D362DFA"/>
    <w:rsid w:val="5D36586B"/>
    <w:rsid w:val="5D8D4EAB"/>
    <w:rsid w:val="5E2D78F5"/>
    <w:rsid w:val="5E5F56C0"/>
    <w:rsid w:val="611C7985"/>
    <w:rsid w:val="61E23372"/>
    <w:rsid w:val="622E0CB6"/>
    <w:rsid w:val="624F19CB"/>
    <w:rsid w:val="62DE1C24"/>
    <w:rsid w:val="637B1D10"/>
    <w:rsid w:val="63AF76AB"/>
    <w:rsid w:val="63F952A9"/>
    <w:rsid w:val="6455241A"/>
    <w:rsid w:val="64EE7BE7"/>
    <w:rsid w:val="65FE5615"/>
    <w:rsid w:val="66571C0E"/>
    <w:rsid w:val="671A0EA3"/>
    <w:rsid w:val="672F13E0"/>
    <w:rsid w:val="67A919A7"/>
    <w:rsid w:val="680F4744"/>
    <w:rsid w:val="687833CB"/>
    <w:rsid w:val="688939F3"/>
    <w:rsid w:val="68EE0E9D"/>
    <w:rsid w:val="694F4D8F"/>
    <w:rsid w:val="69556A91"/>
    <w:rsid w:val="696431E1"/>
    <w:rsid w:val="69B60180"/>
    <w:rsid w:val="69E81662"/>
    <w:rsid w:val="69F40960"/>
    <w:rsid w:val="6A616748"/>
    <w:rsid w:val="6A6762BC"/>
    <w:rsid w:val="6A981055"/>
    <w:rsid w:val="6AB804D7"/>
    <w:rsid w:val="6ABE016B"/>
    <w:rsid w:val="6B2D0908"/>
    <w:rsid w:val="6B761EEF"/>
    <w:rsid w:val="6BE06D6C"/>
    <w:rsid w:val="6CD365D9"/>
    <w:rsid w:val="6D3C2767"/>
    <w:rsid w:val="6D3E2C8C"/>
    <w:rsid w:val="6D7A26BE"/>
    <w:rsid w:val="6DA37AE0"/>
    <w:rsid w:val="6E093F90"/>
    <w:rsid w:val="6E50588F"/>
    <w:rsid w:val="6E9E5AF6"/>
    <w:rsid w:val="6F4B4AF3"/>
    <w:rsid w:val="6F691FB2"/>
    <w:rsid w:val="6F704653"/>
    <w:rsid w:val="6FFF7798"/>
    <w:rsid w:val="704D7E0A"/>
    <w:rsid w:val="7050674A"/>
    <w:rsid w:val="70A142C6"/>
    <w:rsid w:val="7103047F"/>
    <w:rsid w:val="71296471"/>
    <w:rsid w:val="715A3AF4"/>
    <w:rsid w:val="719F5570"/>
    <w:rsid w:val="71AB6363"/>
    <w:rsid w:val="71D225EB"/>
    <w:rsid w:val="721E3504"/>
    <w:rsid w:val="72FD618C"/>
    <w:rsid w:val="73312457"/>
    <w:rsid w:val="73562309"/>
    <w:rsid w:val="73EB57B4"/>
    <w:rsid w:val="740419DD"/>
    <w:rsid w:val="745E0678"/>
    <w:rsid w:val="756563D4"/>
    <w:rsid w:val="75A22AFF"/>
    <w:rsid w:val="75F3290A"/>
    <w:rsid w:val="75F83374"/>
    <w:rsid w:val="76194036"/>
    <w:rsid w:val="76485C40"/>
    <w:rsid w:val="76510533"/>
    <w:rsid w:val="76947775"/>
    <w:rsid w:val="777909E3"/>
    <w:rsid w:val="777D5717"/>
    <w:rsid w:val="77C8511E"/>
    <w:rsid w:val="785215F1"/>
    <w:rsid w:val="78E3612D"/>
    <w:rsid w:val="79A20148"/>
    <w:rsid w:val="79EF02EB"/>
    <w:rsid w:val="7A8D1447"/>
    <w:rsid w:val="7AED6B35"/>
    <w:rsid w:val="7AF76708"/>
    <w:rsid w:val="7B866082"/>
    <w:rsid w:val="7C847C3B"/>
    <w:rsid w:val="7D2274E7"/>
    <w:rsid w:val="7D6E49E8"/>
    <w:rsid w:val="7D780144"/>
    <w:rsid w:val="7E206B8C"/>
    <w:rsid w:val="7E2E6B9F"/>
    <w:rsid w:val="7E4010D0"/>
    <w:rsid w:val="7E751866"/>
    <w:rsid w:val="7EA9315B"/>
    <w:rsid w:val="7F2E42BD"/>
    <w:rsid w:val="7F7F05A6"/>
    <w:rsid w:val="7F87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FF00CD8"/>
  <w15:docId w15:val="{6F0E67AB-B65D-49CE-A0C3-DCE9E783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iPriority="99" w:unhideWhenUsed="1" w:qFormat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next w:val="a3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3">
    <w:name w:val="Body Text First Indent"/>
    <w:basedOn w:val="a7"/>
    <w:uiPriority w:val="99"/>
    <w:semiHidden/>
    <w:unhideWhenUsed/>
    <w:qFormat/>
    <w:pPr>
      <w:ind w:firstLineChars="100" w:firstLine="420"/>
    </w:pPr>
  </w:style>
  <w:style w:type="paragraph" w:styleId="a7">
    <w:name w:val="Body Text"/>
    <w:basedOn w:val="a2"/>
    <w:link w:val="a8"/>
    <w:unhideWhenUsed/>
    <w:qFormat/>
    <w:pPr>
      <w:spacing w:after="120"/>
    </w:pPr>
    <w:rPr>
      <w:rFonts w:ascii="Times New Roman" w:hAnsi="Times New Roman"/>
      <w:kern w:val="0"/>
      <w:sz w:val="20"/>
    </w:rPr>
  </w:style>
  <w:style w:type="paragraph" w:styleId="a9">
    <w:name w:val="annotation text"/>
    <w:basedOn w:val="a2"/>
    <w:link w:val="aa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3">
    <w:name w:val="Body Text 3"/>
    <w:basedOn w:val="a2"/>
    <w:link w:val="30"/>
    <w:unhideWhenUsed/>
    <w:qFormat/>
    <w:pPr>
      <w:spacing w:after="120"/>
    </w:pPr>
    <w:rPr>
      <w:rFonts w:ascii="Times New Roman" w:hAnsi="Times New Roman"/>
      <w:kern w:val="0"/>
      <w:sz w:val="16"/>
      <w:szCs w:val="16"/>
    </w:rPr>
  </w:style>
  <w:style w:type="paragraph" w:styleId="ab">
    <w:name w:val="Body Text Indent"/>
    <w:basedOn w:val="a2"/>
    <w:link w:val="ac"/>
    <w:unhideWhenUsed/>
    <w:qFormat/>
    <w:pPr>
      <w:spacing w:after="120"/>
      <w:ind w:leftChars="200" w:left="420"/>
    </w:pPr>
    <w:rPr>
      <w:rFonts w:ascii="Times New Roman" w:hAnsi="Times New Roman"/>
      <w:kern w:val="0"/>
      <w:sz w:val="20"/>
    </w:rPr>
  </w:style>
  <w:style w:type="paragraph" w:styleId="ad">
    <w:name w:val="Date"/>
    <w:basedOn w:val="a2"/>
    <w:next w:val="a2"/>
    <w:link w:val="ae"/>
    <w:qFormat/>
    <w:pPr>
      <w:ind w:leftChars="2500" w:left="100"/>
    </w:pPr>
  </w:style>
  <w:style w:type="paragraph" w:styleId="af">
    <w:name w:val="Balloon Text"/>
    <w:basedOn w:val="a2"/>
    <w:link w:val="af0"/>
    <w:qFormat/>
    <w:rPr>
      <w:sz w:val="18"/>
      <w:szCs w:val="18"/>
    </w:rPr>
  </w:style>
  <w:style w:type="paragraph" w:styleId="af1">
    <w:name w:val="footer"/>
    <w:basedOn w:val="a2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3">
    <w:name w:val="header"/>
    <w:basedOn w:val="a2"/>
    <w:link w:val="af4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f5">
    <w:name w:val="Subtitle"/>
    <w:basedOn w:val="a2"/>
    <w:next w:val="a2"/>
    <w:link w:val="af6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f7">
    <w:name w:val="Normal (Web)"/>
    <w:basedOn w:val="a2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Title"/>
    <w:basedOn w:val="a2"/>
    <w:next w:val="a2"/>
    <w:link w:val="af9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afa">
    <w:name w:val="annotation subject"/>
    <w:basedOn w:val="a9"/>
    <w:next w:val="a9"/>
    <w:link w:val="afb"/>
    <w:unhideWhenUsed/>
    <w:qFormat/>
    <w:rPr>
      <w:rFonts w:ascii="Calibri" w:eastAsia="宋体" w:hAnsi="Calibri" w:cs="Times New Roman"/>
      <w:b/>
      <w:bCs/>
      <w:kern w:val="0"/>
      <w:sz w:val="20"/>
      <w:szCs w:val="20"/>
    </w:rPr>
  </w:style>
  <w:style w:type="paragraph" w:styleId="2">
    <w:name w:val="Body Text First Indent 2"/>
    <w:basedOn w:val="ab"/>
    <w:qFormat/>
    <w:pPr>
      <w:autoSpaceDE w:val="0"/>
      <w:autoSpaceDN w:val="0"/>
      <w:ind w:firstLineChars="200" w:firstLine="420"/>
      <w:jc w:val="left"/>
    </w:pPr>
    <w:rPr>
      <w:rFonts w:ascii="方正仿宋_GBK" w:eastAsia="方正仿宋_GBK" w:hAnsi="方正仿宋_GBK" w:cs="方正仿宋_GBK"/>
      <w:sz w:val="22"/>
      <w:szCs w:val="22"/>
      <w:lang w:eastAsia="en-US"/>
    </w:rPr>
  </w:style>
  <w:style w:type="table" w:styleId="afc">
    <w:name w:val="Table Grid"/>
    <w:basedOn w:val="a5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Theme"/>
    <w:basedOn w:val="a5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llowedHyperlink"/>
    <w:uiPriority w:val="99"/>
    <w:unhideWhenUsed/>
    <w:qFormat/>
    <w:rPr>
      <w:color w:val="800080"/>
      <w:u w:val="single"/>
    </w:rPr>
  </w:style>
  <w:style w:type="character" w:styleId="aff">
    <w:name w:val="Hyperlink"/>
    <w:uiPriority w:val="99"/>
    <w:unhideWhenUsed/>
    <w:qFormat/>
    <w:rPr>
      <w:color w:val="0000FF"/>
      <w:u w:val="single"/>
    </w:rPr>
  </w:style>
  <w:style w:type="character" w:styleId="aff0">
    <w:name w:val="annotation reference"/>
    <w:unhideWhenUsed/>
    <w:qFormat/>
    <w:rPr>
      <w:sz w:val="21"/>
      <w:szCs w:val="21"/>
    </w:rPr>
  </w:style>
  <w:style w:type="character" w:customStyle="1" w:styleId="af2">
    <w:name w:val="页脚 字符"/>
    <w:basedOn w:val="a4"/>
    <w:link w:val="af1"/>
    <w:uiPriority w:val="99"/>
    <w:qFormat/>
    <w:rPr>
      <w:rFonts w:ascii="Calibri" w:hAnsi="Calibri"/>
      <w:kern w:val="2"/>
      <w:sz w:val="18"/>
      <w:szCs w:val="24"/>
    </w:rPr>
  </w:style>
  <w:style w:type="character" w:customStyle="1" w:styleId="ae">
    <w:name w:val="日期 字符"/>
    <w:basedOn w:val="a4"/>
    <w:link w:val="ad"/>
    <w:qFormat/>
    <w:rPr>
      <w:rFonts w:ascii="Calibri" w:hAnsi="Calibri"/>
      <w:kern w:val="2"/>
      <w:sz w:val="21"/>
      <w:szCs w:val="24"/>
    </w:rPr>
  </w:style>
  <w:style w:type="character" w:customStyle="1" w:styleId="af0">
    <w:name w:val="批注框文本 字符"/>
    <w:basedOn w:val="a4"/>
    <w:link w:val="af"/>
    <w:qFormat/>
    <w:rPr>
      <w:rFonts w:ascii="Calibri" w:hAnsi="Calibri"/>
      <w:kern w:val="2"/>
      <w:sz w:val="18"/>
      <w:szCs w:val="18"/>
    </w:rPr>
  </w:style>
  <w:style w:type="character" w:customStyle="1" w:styleId="aa">
    <w:name w:val="批注文字 字符"/>
    <w:basedOn w:val="a4"/>
    <w:link w:val="a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f1">
    <w:name w:val="List Paragraph"/>
    <w:basedOn w:val="a2"/>
    <w:uiPriority w:val="34"/>
    <w:qFormat/>
    <w:pPr>
      <w:ind w:firstLineChars="200" w:firstLine="420"/>
    </w:pPr>
  </w:style>
  <w:style w:type="character" w:customStyle="1" w:styleId="af4">
    <w:name w:val="页眉 字符"/>
    <w:basedOn w:val="a4"/>
    <w:link w:val="af3"/>
    <w:qFormat/>
    <w:rPr>
      <w:rFonts w:ascii="Calibri" w:hAnsi="Calibri"/>
      <w:kern w:val="2"/>
      <w:sz w:val="18"/>
      <w:szCs w:val="24"/>
    </w:rPr>
  </w:style>
  <w:style w:type="character" w:customStyle="1" w:styleId="af9">
    <w:name w:val="标题 字符"/>
    <w:basedOn w:val="a4"/>
    <w:link w:val="af8"/>
    <w:qFormat/>
    <w:rPr>
      <w:rFonts w:ascii="Cambria" w:eastAsiaTheme="minorEastAsia" w:hAnsi="Cambria" w:cstheme="minorBidi"/>
      <w:b/>
      <w:bCs/>
      <w:kern w:val="2"/>
      <w:sz w:val="32"/>
      <w:szCs w:val="32"/>
    </w:rPr>
  </w:style>
  <w:style w:type="character" w:customStyle="1" w:styleId="afb">
    <w:name w:val="批注主题 字符"/>
    <w:basedOn w:val="aa"/>
    <w:link w:val="afa"/>
    <w:qFormat/>
    <w:rPr>
      <w:rFonts w:ascii="Calibri" w:eastAsiaTheme="minorEastAsia" w:hAnsi="Calibri" w:cstheme="minorBidi"/>
      <w:b/>
      <w:bCs/>
      <w:kern w:val="2"/>
      <w:sz w:val="21"/>
      <w:szCs w:val="22"/>
    </w:rPr>
  </w:style>
  <w:style w:type="character" w:customStyle="1" w:styleId="1">
    <w:name w:val="批注主题 字符1"/>
    <w:basedOn w:val="aa"/>
    <w:uiPriority w:val="99"/>
    <w:qFormat/>
    <w:rPr>
      <w:rFonts w:ascii="Calibri" w:eastAsiaTheme="minorEastAsia" w:hAnsi="Calibri" w:cstheme="minorBidi"/>
      <w:b/>
      <w:bCs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msonormal0">
    <w:name w:val="msonormal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正文文本 字符"/>
    <w:basedOn w:val="a4"/>
    <w:link w:val="a7"/>
    <w:qFormat/>
    <w:rPr>
      <w:szCs w:val="24"/>
    </w:rPr>
  </w:style>
  <w:style w:type="character" w:customStyle="1" w:styleId="ac">
    <w:name w:val="正文文本缩进 字符"/>
    <w:basedOn w:val="a4"/>
    <w:link w:val="ab"/>
    <w:qFormat/>
    <w:rPr>
      <w:szCs w:val="24"/>
    </w:rPr>
  </w:style>
  <w:style w:type="character" w:customStyle="1" w:styleId="af6">
    <w:name w:val="副标题 字符"/>
    <w:basedOn w:val="a4"/>
    <w:link w:val="af5"/>
    <w:qFormat/>
    <w:rPr>
      <w:rFonts w:ascii="Cambria" w:hAnsi="Cambria"/>
      <w:b/>
      <w:bCs/>
      <w:kern w:val="28"/>
      <w:sz w:val="32"/>
      <w:szCs w:val="32"/>
    </w:rPr>
  </w:style>
  <w:style w:type="character" w:customStyle="1" w:styleId="30">
    <w:name w:val="正文文本 3 字符"/>
    <w:basedOn w:val="a4"/>
    <w:link w:val="3"/>
    <w:qFormat/>
    <w:rPr>
      <w:sz w:val="16"/>
      <w:szCs w:val="16"/>
    </w:rPr>
  </w:style>
  <w:style w:type="paragraph" w:customStyle="1" w:styleId="xl66">
    <w:name w:val="xl66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2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ff2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f3">
    <w:name w:val="正文表标题"/>
    <w:next w:val="aff2"/>
    <w:qFormat/>
    <w:pPr>
      <w:tabs>
        <w:tab w:val="left" w:pos="360"/>
      </w:tabs>
      <w:jc w:val="center"/>
    </w:pPr>
    <w:rPr>
      <w:rFonts w:ascii="黑体" w:eastAsia="黑体"/>
      <w:sz w:val="21"/>
    </w:rPr>
  </w:style>
  <w:style w:type="paragraph" w:customStyle="1" w:styleId="xl72">
    <w:name w:val="xl72"/>
    <w:basedOn w:val="a2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font6">
    <w:name w:val="font6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a1">
    <w:name w:val="前言、引言标题"/>
    <w:next w:val="a2"/>
    <w:qFormat/>
    <w:pPr>
      <w:numPr>
        <w:ilvl w:val="4"/>
        <w:numId w:val="1"/>
      </w:numPr>
      <w:shd w:val="clear" w:color="auto" w:fill="FFFFFF"/>
      <w:tabs>
        <w:tab w:val="left" w:pos="360"/>
      </w:tabs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xl24">
    <w:name w:val="xl24"/>
    <w:basedOn w:val="a2"/>
    <w:qFormat/>
    <w:pPr>
      <w:widowControl/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xl65">
    <w:name w:val="xl65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a">
    <w:name w:val="章标题"/>
    <w:next w:val="aff2"/>
    <w:qFormat/>
    <w:pPr>
      <w:numPr>
        <w:ilvl w:val="1"/>
        <w:numId w:val="1"/>
      </w:numPr>
      <w:tabs>
        <w:tab w:val="left" w:pos="360"/>
      </w:tabs>
      <w:spacing w:beforeLines="50"/>
      <w:jc w:val="both"/>
      <w:outlineLvl w:val="1"/>
    </w:pPr>
    <w:rPr>
      <w:rFonts w:ascii="黑体" w:eastAsia="黑体"/>
      <w:sz w:val="21"/>
    </w:rPr>
  </w:style>
  <w:style w:type="paragraph" w:customStyle="1" w:styleId="xl69">
    <w:name w:val="xl69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2"/>
    <w:qFormat/>
    <w:pPr>
      <w:widowControl/>
      <w:spacing w:before="100" w:beforeAutospacing="1" w:after="100" w:afterAutospacing="1"/>
      <w:jc w:val="righ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2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2"/>
    <w:qFormat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40"/>
      <w:szCs w:val="40"/>
    </w:rPr>
  </w:style>
  <w:style w:type="paragraph" w:customStyle="1" w:styleId="xl70">
    <w:name w:val="xl70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4">
    <w:name w:val="xl64"/>
    <w:basedOn w:val="a2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AEEF3"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aff4">
    <w:name w:val="一级条标题"/>
    <w:basedOn w:val="a"/>
    <w:next w:val="aff2"/>
    <w:qFormat/>
    <w:pPr>
      <w:numPr>
        <w:ilvl w:val="0"/>
        <w:numId w:val="0"/>
      </w:numPr>
      <w:spacing w:beforeLines="0"/>
      <w:outlineLvl w:val="2"/>
    </w:pPr>
  </w:style>
  <w:style w:type="character" w:customStyle="1" w:styleId="apple-style-span">
    <w:name w:val="apple-style-span"/>
    <w:basedOn w:val="a4"/>
    <w:qFormat/>
  </w:style>
  <w:style w:type="character" w:customStyle="1" w:styleId="10">
    <w:name w:val="页眉 字符1"/>
    <w:basedOn w:val="a4"/>
    <w:uiPriority w:val="99"/>
    <w:semiHidden/>
    <w:qFormat/>
    <w:rPr>
      <w:kern w:val="2"/>
      <w:sz w:val="18"/>
      <w:szCs w:val="18"/>
    </w:rPr>
  </w:style>
  <w:style w:type="character" w:customStyle="1" w:styleId="11">
    <w:name w:val="页脚 字符1"/>
    <w:basedOn w:val="a4"/>
    <w:uiPriority w:val="99"/>
    <w:semiHidden/>
    <w:qFormat/>
    <w:rPr>
      <w:kern w:val="2"/>
      <w:sz w:val="18"/>
      <w:szCs w:val="18"/>
    </w:rPr>
  </w:style>
  <w:style w:type="character" w:customStyle="1" w:styleId="12">
    <w:name w:val="批注框文本 字符1"/>
    <w:basedOn w:val="a4"/>
    <w:uiPriority w:val="99"/>
    <w:semiHidden/>
    <w:qFormat/>
    <w:rPr>
      <w:kern w:val="2"/>
      <w:sz w:val="18"/>
      <w:szCs w:val="18"/>
    </w:rPr>
  </w:style>
  <w:style w:type="character" w:customStyle="1" w:styleId="13">
    <w:name w:val="正文文本缩进 字符1"/>
    <w:basedOn w:val="a4"/>
    <w:uiPriority w:val="99"/>
    <w:semiHidden/>
    <w:qFormat/>
    <w:rPr>
      <w:kern w:val="2"/>
      <w:sz w:val="21"/>
      <w:szCs w:val="22"/>
    </w:rPr>
  </w:style>
  <w:style w:type="character" w:customStyle="1" w:styleId="14">
    <w:name w:val="日期 字符1"/>
    <w:basedOn w:val="a4"/>
    <w:uiPriority w:val="99"/>
    <w:semiHidden/>
    <w:qFormat/>
    <w:rPr>
      <w:kern w:val="2"/>
      <w:sz w:val="21"/>
      <w:szCs w:val="22"/>
    </w:rPr>
  </w:style>
  <w:style w:type="character" w:customStyle="1" w:styleId="15">
    <w:name w:val="正文文本 字符1"/>
    <w:basedOn w:val="a4"/>
    <w:uiPriority w:val="99"/>
    <w:semiHidden/>
    <w:qFormat/>
    <w:rPr>
      <w:kern w:val="2"/>
      <w:sz w:val="21"/>
      <w:szCs w:val="22"/>
    </w:rPr>
  </w:style>
  <w:style w:type="character" w:customStyle="1" w:styleId="31">
    <w:name w:val="正文文本 3 字符1"/>
    <w:basedOn w:val="a4"/>
    <w:uiPriority w:val="99"/>
    <w:semiHidden/>
    <w:qFormat/>
    <w:rPr>
      <w:kern w:val="2"/>
      <w:sz w:val="16"/>
      <w:szCs w:val="16"/>
    </w:rPr>
  </w:style>
  <w:style w:type="character" w:customStyle="1" w:styleId="16">
    <w:name w:val="批注文字 字符1"/>
    <w:basedOn w:val="a4"/>
    <w:uiPriority w:val="99"/>
    <w:semiHidden/>
    <w:qFormat/>
    <w:rPr>
      <w:kern w:val="2"/>
      <w:sz w:val="21"/>
      <w:szCs w:val="22"/>
    </w:rPr>
  </w:style>
  <w:style w:type="character" w:customStyle="1" w:styleId="17">
    <w:name w:val="副标题 字符1"/>
    <w:basedOn w:val="a4"/>
    <w:uiPriority w:val="11"/>
    <w:qFormat/>
    <w:rPr>
      <w:rFonts w:asciiTheme="minorHAnsi" w:eastAsiaTheme="minorEastAsia" w:hAnsiTheme="minorHAnsi" w:cstheme="minorBidi" w:hint="eastAsia"/>
      <w:b/>
      <w:bCs/>
      <w:kern w:val="28"/>
      <w:sz w:val="32"/>
      <w:szCs w:val="32"/>
    </w:rPr>
  </w:style>
  <w:style w:type="paragraph" w:customStyle="1" w:styleId="a0">
    <w:name w:val="二级条标题"/>
    <w:basedOn w:val="aff4"/>
    <w:next w:val="aff2"/>
    <w:qFormat/>
    <w:pPr>
      <w:numPr>
        <w:ilvl w:val="3"/>
        <w:numId w:val="1"/>
      </w:numPr>
      <w:outlineLvl w:val="3"/>
    </w:pPr>
  </w:style>
  <w:style w:type="paragraph" w:customStyle="1" w:styleId="aff5">
    <w:name w:val="三级条标题"/>
    <w:basedOn w:val="a0"/>
    <w:next w:val="aff2"/>
    <w:qFormat/>
    <w:pPr>
      <w:numPr>
        <w:ilvl w:val="0"/>
        <w:numId w:val="0"/>
      </w:numPr>
      <w:outlineLvl w:val="4"/>
    </w:pPr>
  </w:style>
  <w:style w:type="paragraph" w:customStyle="1" w:styleId="aff6">
    <w:name w:val="四级条标题"/>
    <w:basedOn w:val="aff5"/>
    <w:next w:val="aff2"/>
    <w:qFormat/>
    <w:pPr>
      <w:outlineLvl w:val="5"/>
    </w:pPr>
  </w:style>
  <w:style w:type="paragraph" w:customStyle="1" w:styleId="aff7">
    <w:name w:val="五级条标题"/>
    <w:basedOn w:val="aff6"/>
    <w:next w:val="aff2"/>
    <w:qFormat/>
    <w:pPr>
      <w:outlineLvl w:val="6"/>
    </w:pPr>
  </w:style>
  <w:style w:type="paragraph" w:customStyle="1" w:styleId="18">
    <w:name w:val="修订1"/>
    <w:hidden/>
    <w:uiPriority w:val="99"/>
    <w:unhideWhenUsed/>
    <w:qFormat/>
    <w:rPr>
      <w:rFonts w:ascii="Calibri" w:hAnsi="Calibri"/>
      <w:kern w:val="2"/>
      <w:sz w:val="21"/>
      <w:szCs w:val="24"/>
    </w:rPr>
  </w:style>
  <w:style w:type="character" w:customStyle="1" w:styleId="19">
    <w:name w:val="未处理的提及1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a">
    <w:name w:val="样式1"/>
    <w:basedOn w:val="a2"/>
    <w:uiPriority w:val="99"/>
    <w:qFormat/>
    <w:rPr>
      <w:rFonts w:ascii="仿宋_GB2312" w:eastAsia="仿宋_GB2312" w:hAnsi="Times New Roman" w:cs="仿宋_GB2312"/>
      <w:sz w:val="28"/>
      <w:szCs w:val="28"/>
    </w:rPr>
  </w:style>
  <w:style w:type="character" w:customStyle="1" w:styleId="fontstyle01">
    <w:name w:val="fontstyle01"/>
    <w:qFormat/>
    <w:rPr>
      <w:rFonts w:ascii="仿宋" w:eastAsia="仿宋" w:hAnsi="仿宋" w:hint="eastAsia"/>
      <w:color w:val="000000"/>
      <w:sz w:val="32"/>
      <w:szCs w:val="32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913</Words>
  <Characters>5206</Characters>
  <Application>Microsoft Office Word</Application>
  <DocSecurity>0</DocSecurity>
  <Lines>43</Lines>
  <Paragraphs>12</Paragraphs>
  <ScaleCrop>false</ScaleCrop>
  <Company>Microsoft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伟 黄</cp:lastModifiedBy>
  <cp:revision>2</cp:revision>
  <cp:lastPrinted>2021-03-22T15:11:00Z</cp:lastPrinted>
  <dcterms:created xsi:type="dcterms:W3CDTF">2024-03-19T11:26:00Z</dcterms:created>
  <dcterms:modified xsi:type="dcterms:W3CDTF">2024-03-19T11:26:00Z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0_btnclosed</vt:lpwstr>
  </property>
</Properties>
</file>