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20A" w:rsidRPr="0031720A" w:rsidRDefault="0031720A">
      <w:pPr>
        <w:jc w:val="center"/>
        <w:rPr>
          <w:rFonts w:ascii="方正小标宋_GBK" w:eastAsia="方正小标宋_GBK" w:hint="eastAsia"/>
          <w:sz w:val="44"/>
          <w:szCs w:val="44"/>
        </w:rPr>
      </w:pPr>
      <w:r w:rsidRPr="0031720A">
        <w:rPr>
          <w:rFonts w:ascii="方正小标宋_GBK" w:eastAsia="方正小标宋_GBK" w:hint="eastAsia"/>
          <w:sz w:val="44"/>
          <w:szCs w:val="44"/>
        </w:rPr>
        <w:t>关于开展湖北省药物政策管理平台</w:t>
      </w:r>
    </w:p>
    <w:p w:rsidR="003C7C7F" w:rsidRPr="0031720A" w:rsidRDefault="0031720A">
      <w:pPr>
        <w:jc w:val="center"/>
        <w:rPr>
          <w:rFonts w:ascii="方正小标宋_GBK" w:eastAsia="方正小标宋_GBK" w:hint="eastAsia"/>
          <w:sz w:val="44"/>
          <w:szCs w:val="44"/>
        </w:rPr>
      </w:pPr>
      <w:r w:rsidRPr="0031720A">
        <w:rPr>
          <w:rFonts w:ascii="方正小标宋_GBK" w:eastAsia="方正小标宋_GBK" w:hint="eastAsia"/>
          <w:sz w:val="44"/>
          <w:szCs w:val="44"/>
        </w:rPr>
        <w:t>维护项目的需求</w:t>
      </w:r>
    </w:p>
    <w:p w:rsidR="0031720A" w:rsidRDefault="0031720A" w:rsidP="0031720A">
      <w:pPr>
        <w:ind w:firstLineChars="200" w:firstLine="643"/>
        <w:rPr>
          <w:rFonts w:ascii="仿宋_GB2312" w:eastAsia="仿宋_GB2312" w:hint="eastAsia"/>
          <w:b/>
          <w:bCs/>
          <w:sz w:val="32"/>
          <w:szCs w:val="32"/>
        </w:rPr>
      </w:pPr>
    </w:p>
    <w:p w:rsidR="003C7C7F" w:rsidRPr="0031720A" w:rsidRDefault="0031720A" w:rsidP="0031720A">
      <w:pPr>
        <w:ind w:firstLineChars="200" w:firstLine="640"/>
        <w:rPr>
          <w:rFonts w:ascii="黑体" w:eastAsia="黑体" w:hAnsi="黑体" w:hint="eastAsia"/>
          <w:bCs/>
          <w:sz w:val="32"/>
          <w:szCs w:val="32"/>
        </w:rPr>
      </w:pPr>
      <w:r w:rsidRPr="0031720A">
        <w:rPr>
          <w:rFonts w:ascii="黑体" w:eastAsia="黑体" w:hAnsi="黑体" w:hint="eastAsia"/>
          <w:bCs/>
          <w:sz w:val="32"/>
          <w:szCs w:val="32"/>
        </w:rPr>
        <w:t>一、项目背景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为贯彻落实《国务院办公厅关于完善国家基本药物制度的意见》（国办发［</w:t>
      </w:r>
      <w:r w:rsidRPr="0031720A">
        <w:rPr>
          <w:rFonts w:ascii="仿宋_GB2312" w:eastAsia="仿宋_GB2312" w:hAnsi="宋体" w:hint="eastAsia"/>
          <w:sz w:val="32"/>
          <w:szCs w:val="32"/>
        </w:rPr>
        <w:t>2018]88</w:t>
      </w:r>
      <w:r w:rsidRPr="0031720A">
        <w:rPr>
          <w:rFonts w:ascii="仿宋_GB2312" w:eastAsia="仿宋_GB2312" w:hAnsi="宋体" w:hint="eastAsia"/>
          <w:sz w:val="32"/>
          <w:szCs w:val="32"/>
        </w:rPr>
        <w:t>号）、《国务院办公厅关于进一步做好短缺</w:t>
      </w:r>
      <w:r w:rsidRPr="0031720A">
        <w:rPr>
          <w:rFonts w:ascii="仿宋_GB2312" w:eastAsia="仿宋_GB2312" w:hAnsi="宋体" w:hint="eastAsia"/>
          <w:sz w:val="32"/>
          <w:szCs w:val="32"/>
        </w:rPr>
        <w:t>药品保供稳价工作的意见》（国办发［</w:t>
      </w:r>
      <w:r w:rsidRPr="0031720A">
        <w:rPr>
          <w:rFonts w:ascii="仿宋_GB2312" w:eastAsia="仿宋_GB2312" w:hAnsi="宋体" w:hint="eastAsia"/>
          <w:sz w:val="32"/>
          <w:szCs w:val="32"/>
        </w:rPr>
        <w:t>2019]47</w:t>
      </w:r>
      <w:r w:rsidRPr="0031720A">
        <w:rPr>
          <w:rFonts w:ascii="仿宋_GB2312" w:eastAsia="仿宋_GB2312" w:hAnsi="宋体" w:hint="eastAsia"/>
          <w:sz w:val="32"/>
          <w:szCs w:val="32"/>
        </w:rPr>
        <w:t>号）及《省人民</w:t>
      </w:r>
      <w:r w:rsidRPr="0031720A">
        <w:rPr>
          <w:rFonts w:ascii="仿宋_GB2312" w:eastAsia="仿宋_GB2312" w:hAnsi="宋体" w:hint="eastAsia"/>
          <w:sz w:val="32"/>
          <w:szCs w:val="32"/>
        </w:rPr>
        <w:t>政府办公厅关于完善国家基本药物制度的实施意见》（鄂政办发［</w:t>
      </w:r>
      <w:r w:rsidRPr="0031720A">
        <w:rPr>
          <w:rFonts w:ascii="仿宋_GB2312" w:eastAsia="仿宋_GB2312" w:hAnsi="宋体" w:hint="eastAsia"/>
          <w:sz w:val="32"/>
          <w:szCs w:val="32"/>
        </w:rPr>
        <w:t>2018]89</w:t>
      </w:r>
      <w:r w:rsidRPr="0031720A">
        <w:rPr>
          <w:rFonts w:ascii="仿宋_GB2312" w:eastAsia="仿宋_GB2312" w:hAnsi="宋体" w:hint="eastAsia"/>
          <w:sz w:val="32"/>
          <w:szCs w:val="32"/>
        </w:rPr>
        <w:t>号）等文件精神，推动国家基本药物制度在全省进</w:t>
      </w:r>
      <w:r w:rsidRPr="0031720A">
        <w:rPr>
          <w:rFonts w:ascii="仿宋_GB2312" w:eastAsia="仿宋_GB2312" w:hAnsi="宋体" w:hint="eastAsia"/>
          <w:sz w:val="32"/>
          <w:szCs w:val="32"/>
        </w:rPr>
        <w:t>一步落地落实，健全药品供应保障体系。现需对湖北省药物政策管理网运行维护工作，遴选供应商提供日常服务。</w:t>
      </w:r>
    </w:p>
    <w:p w:rsidR="0031720A" w:rsidRDefault="0031720A" w:rsidP="0031720A">
      <w:pPr>
        <w:ind w:firstLineChars="200" w:firstLine="640"/>
        <w:rPr>
          <w:rFonts w:ascii="黑体" w:eastAsia="黑体" w:hAnsi="黑体" w:hint="eastAsia"/>
          <w:bCs/>
          <w:sz w:val="32"/>
          <w:szCs w:val="32"/>
        </w:rPr>
      </w:pPr>
      <w:r w:rsidRPr="0031720A">
        <w:rPr>
          <w:rFonts w:ascii="黑体" w:eastAsia="黑体" w:hAnsi="黑体" w:hint="eastAsia"/>
          <w:bCs/>
          <w:sz w:val="32"/>
          <w:szCs w:val="32"/>
        </w:rPr>
        <w:t>二、维护服务内容及人员安排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黑体" w:hint="eastAsia"/>
          <w:bCs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（一）门户网站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需维护内容包括前端和后台。前端包括分区块页面展示。后端管理功能包括通知公告、工作动态、政策法规、下载专区、诚信得分、图片新闻、办事指南、公示栏、监管公告、操作指南、工作提示、统计通报、交易信息等模块功能。可对新增信息进行审核、分类、设置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置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顶、设置推荐、热门等功能操作。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（二）基药标识管理系统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lastRenderedPageBreak/>
        <w:t>需维护内容包括数据处理，基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药数据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比对，导入导出。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省卫健端：项目管理、企业信息管理（企业列表</w:t>
      </w:r>
      <w:r w:rsidRPr="0031720A">
        <w:rPr>
          <w:rFonts w:ascii="仿宋_GB2312" w:eastAsia="仿宋_GB2312" w:hAnsi="宋体" w:hint="eastAsia"/>
          <w:sz w:val="32"/>
          <w:szCs w:val="32"/>
        </w:rPr>
        <w:t>）、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申投诉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管理（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申投诉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列表）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企业端：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申投诉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管理等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（三）数据交换系统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需维护内容包括前置机接入管理、药品上传批次信息（上</w:t>
      </w:r>
      <w:r w:rsidRPr="0031720A">
        <w:rPr>
          <w:rFonts w:ascii="仿宋_GB2312" w:eastAsia="仿宋_GB2312" w:hAnsi="宋体" w:hint="eastAsia"/>
          <w:sz w:val="32"/>
          <w:szCs w:val="32"/>
        </w:rPr>
        <w:t>传批次信息、采购目录信息、生产配送企业、医疗机构信息、采购信息、配送信息、入库信息、结算信息）、数据质量管理、数据传输监控、信息上报汇总监控、每日数据处理监控、各接入点状态大屏展示等。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（四）交易监管系统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需维护内容包括医疗机构汇总统计、生产企业汇总统计、配送企业汇总统计、药品汇总统计、零采购汇总统计、药品交易价格监测、地区汇总统计</w:t>
      </w:r>
      <w:r w:rsidRPr="0031720A">
        <w:rPr>
          <w:rFonts w:ascii="仿宋_GB2312" w:eastAsia="仿宋_GB2312" w:hAnsi="宋体" w:hint="eastAsia"/>
          <w:sz w:val="32"/>
          <w:szCs w:val="32"/>
        </w:rPr>
        <w:t>等。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（五）短缺药监测系统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医疗机构：短缺药药品目录查看，短缺药药品上报，短缺药药品上报查看。短缺药药品审核结果查看，短缺药上报药品汇总统计分析，短缺药上报按月统计。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省卫健</w:t>
      </w:r>
      <w:r w:rsidRPr="0031720A">
        <w:rPr>
          <w:rFonts w:ascii="仿宋_GB2312" w:eastAsia="仿宋_GB2312" w:hAnsi="宋体" w:hint="eastAsia"/>
          <w:sz w:val="32"/>
          <w:szCs w:val="32"/>
        </w:rPr>
        <w:t>端：短缺药药品目录管理，短缺药药品上报查看，短缺药药品审核，短缺药上报药品汇总统计分析，短缺药上报按月统计，短缺药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上报评率查看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，登陆填报情况查看。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（六）重点监控合理用药药品管理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lastRenderedPageBreak/>
        <w:t>医疗机构端：重点监控合理用药新增、重点监控合理用药上报查看。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卫健端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:</w:t>
      </w:r>
      <w:r w:rsidRPr="0031720A">
        <w:rPr>
          <w:rFonts w:ascii="仿宋_GB2312" w:eastAsia="仿宋_GB2312" w:hAnsi="宋体" w:hint="eastAsia"/>
          <w:sz w:val="32"/>
          <w:szCs w:val="32"/>
        </w:rPr>
        <w:t>重点监控合理用药上报查看</w:t>
      </w:r>
      <w:r w:rsidRPr="0031720A">
        <w:rPr>
          <w:rFonts w:ascii="仿宋_GB2312" w:eastAsia="仿宋_GB2312" w:hAnsi="宋体" w:hint="eastAsia"/>
          <w:sz w:val="32"/>
          <w:szCs w:val="32"/>
        </w:rPr>
        <w:t>,</w:t>
      </w:r>
      <w:r w:rsidRPr="0031720A">
        <w:rPr>
          <w:rFonts w:ascii="仿宋_GB2312" w:eastAsia="仿宋_GB2312" w:hAnsi="宋体" w:hint="eastAsia"/>
          <w:sz w:val="32"/>
          <w:szCs w:val="32"/>
        </w:rPr>
        <w:t>重点监控合理用药上报药品排名、未上报医疗机构信息。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（七）医疗机构信息管理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医疗机构端：医疗机构信息上报。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卫健端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:</w:t>
      </w:r>
      <w:r w:rsidRPr="0031720A">
        <w:rPr>
          <w:rFonts w:ascii="仿宋_GB2312" w:eastAsia="仿宋_GB2312" w:hAnsi="宋体" w:hint="eastAsia"/>
          <w:sz w:val="32"/>
          <w:szCs w:val="32"/>
        </w:rPr>
        <w:t>医疗机构信息审核，医疗机构信息查看。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卫</w:t>
      </w:r>
      <w:proofErr w:type="gramStart"/>
      <w:r w:rsidRPr="0031720A">
        <w:rPr>
          <w:rFonts w:ascii="仿宋_GB2312" w:eastAsia="仿宋_GB2312" w:hAnsi="宋体" w:hint="eastAsia"/>
          <w:sz w:val="32"/>
          <w:szCs w:val="32"/>
        </w:rPr>
        <w:t>健委端</w:t>
      </w:r>
      <w:proofErr w:type="gramEnd"/>
      <w:r w:rsidRPr="0031720A">
        <w:rPr>
          <w:rFonts w:ascii="仿宋_GB2312" w:eastAsia="仿宋_GB2312" w:hAnsi="宋体" w:hint="eastAsia"/>
          <w:sz w:val="32"/>
          <w:szCs w:val="32"/>
        </w:rPr>
        <w:t>:</w:t>
      </w:r>
      <w:r w:rsidRPr="0031720A">
        <w:rPr>
          <w:rFonts w:ascii="仿宋_GB2312" w:eastAsia="仿宋_GB2312" w:hAnsi="宋体" w:hint="eastAsia"/>
          <w:sz w:val="32"/>
          <w:szCs w:val="32"/>
        </w:rPr>
        <w:t>医疗机构信息审核，医疗机构信息查看。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（八）合理用药评估指标系统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医疗机构端：医疗机构组织机构与人员情况上报、规范开展处方审核工作情况上报、规范开展处方点评工作情况上报、安全用药监测管理上报、特殊管理药品使用和管理上报、抗菌药物合理用药管理上报、抗肿瘤药物的使用和管理上报、静脉输液使用和管理上报、重点监控药物的使用和管理上报、国家基本药物使用和管理上报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区县卫健端：医疗机构组织机构与人员情况查询、规范开展处方审核工作情况查询、规范开展处方点评工作情况查询、安全用药监测管理查询、特殊管理药品使用和管理查询、抗菌药物合理用药管理查询、抗肿瘤药物的使用和管理查询、静脉输液使</w:t>
      </w:r>
      <w:r w:rsidRPr="0031720A">
        <w:rPr>
          <w:rFonts w:ascii="仿宋_GB2312" w:eastAsia="仿宋_GB2312" w:hAnsi="宋体" w:hint="eastAsia"/>
          <w:sz w:val="32"/>
          <w:szCs w:val="32"/>
        </w:rPr>
        <w:t>用和管理查询、重点监控药物的使用和管理查询、国家基本药物使用和管理查询。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市州卫健端：医疗机构组织机构与人员情况查询、规范</w:t>
      </w:r>
      <w:r w:rsidRPr="0031720A">
        <w:rPr>
          <w:rFonts w:ascii="仿宋_GB2312" w:eastAsia="仿宋_GB2312" w:hAnsi="宋体" w:hint="eastAsia"/>
          <w:sz w:val="32"/>
          <w:szCs w:val="32"/>
        </w:rPr>
        <w:lastRenderedPageBreak/>
        <w:t>开展处方审核工作情况查询、规范开展处方点评工作情况查询、安全用药监测管理查询、特殊管理药品使用和管理查询、抗菌药物合理用药管理查询、抗肿瘤药物的使用和管理查询、静脉输液使用和管理查询、重点监控药物的使用和管理查询、国家基本药物使用和管理查询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省卫健端：医疗机构组织机构与人员情况查询、规范开展处方审核工作情况查询、规范开展处方点评工作情况查询、安全用药监测管理查询、特殊管理药品使用和管理</w:t>
      </w:r>
      <w:r w:rsidRPr="0031720A">
        <w:rPr>
          <w:rFonts w:ascii="仿宋_GB2312" w:eastAsia="仿宋_GB2312" w:hAnsi="宋体" w:hint="eastAsia"/>
          <w:sz w:val="32"/>
          <w:szCs w:val="32"/>
        </w:rPr>
        <w:t>查询、抗菌药物合理用药管理查询、抗肿瘤药物的使用和管理查询、静脉输液使用和管理查询、重点监控药物的使用和管理查询、国家基本药物使用和管理查询、医疗机构合理用药登陆填报统计、合理用药上报分数统计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</w:t>
      </w:r>
      <w:r w:rsidRPr="0031720A">
        <w:rPr>
          <w:rFonts w:ascii="楷体_GB2312" w:eastAsia="楷体_GB2312" w:hAnsi="宋体" w:hint="eastAsia"/>
          <w:sz w:val="32"/>
          <w:szCs w:val="32"/>
        </w:rPr>
        <w:t>九</w:t>
      </w:r>
      <w:r w:rsidRPr="0031720A">
        <w:rPr>
          <w:rFonts w:ascii="楷体_GB2312" w:eastAsia="楷体_GB2312" w:hAnsi="宋体" w:hint="eastAsia"/>
          <w:sz w:val="32"/>
          <w:szCs w:val="32"/>
        </w:rPr>
        <w:t>）</w:t>
      </w:r>
      <w:r w:rsidRPr="0031720A">
        <w:rPr>
          <w:rFonts w:ascii="楷体_GB2312" w:eastAsia="楷体_GB2312" w:hAnsi="宋体" w:hint="eastAsia"/>
          <w:sz w:val="32"/>
          <w:szCs w:val="32"/>
        </w:rPr>
        <w:t>处方抽查系统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医疗机构端：</w:t>
      </w:r>
      <w:r w:rsidRPr="0031720A">
        <w:rPr>
          <w:rFonts w:ascii="仿宋_GB2312" w:eastAsia="仿宋_GB2312" w:hAnsi="宋体" w:hint="eastAsia"/>
          <w:sz w:val="32"/>
          <w:szCs w:val="32"/>
        </w:rPr>
        <w:t>医疗机构处方信息上报管理</w:t>
      </w:r>
      <w:r w:rsidRPr="0031720A">
        <w:rPr>
          <w:rFonts w:ascii="仿宋_GB2312" w:eastAsia="仿宋_GB2312" w:hAnsi="宋体" w:hint="eastAsia"/>
          <w:sz w:val="32"/>
          <w:szCs w:val="32"/>
        </w:rPr>
        <w:t>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区</w:t>
      </w:r>
      <w:r w:rsidRPr="0031720A">
        <w:rPr>
          <w:rFonts w:ascii="仿宋_GB2312" w:eastAsia="仿宋_GB2312" w:hAnsi="宋体" w:hint="eastAsia"/>
          <w:sz w:val="32"/>
          <w:szCs w:val="32"/>
        </w:rPr>
        <w:t>卫健</w:t>
      </w:r>
      <w:r w:rsidRPr="0031720A">
        <w:rPr>
          <w:rFonts w:ascii="仿宋_GB2312" w:eastAsia="仿宋_GB2312" w:hAnsi="宋体" w:hint="eastAsia"/>
          <w:sz w:val="32"/>
          <w:szCs w:val="32"/>
        </w:rPr>
        <w:t>端：查看当前区域内医疗上报的</w:t>
      </w:r>
      <w:r w:rsidRPr="0031720A">
        <w:rPr>
          <w:rFonts w:ascii="仿宋_GB2312" w:eastAsia="仿宋_GB2312" w:hAnsi="宋体" w:hint="eastAsia"/>
          <w:sz w:val="32"/>
          <w:szCs w:val="32"/>
        </w:rPr>
        <w:t>处方信息。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市州</w:t>
      </w:r>
      <w:r w:rsidRPr="0031720A">
        <w:rPr>
          <w:rFonts w:ascii="仿宋_GB2312" w:eastAsia="仿宋_GB2312" w:hAnsi="宋体" w:hint="eastAsia"/>
          <w:sz w:val="32"/>
          <w:szCs w:val="32"/>
        </w:rPr>
        <w:t>卫健</w:t>
      </w:r>
      <w:r w:rsidRPr="0031720A">
        <w:rPr>
          <w:rFonts w:ascii="仿宋_GB2312" w:eastAsia="仿宋_GB2312" w:hAnsi="宋体" w:hint="eastAsia"/>
          <w:sz w:val="32"/>
          <w:szCs w:val="32"/>
        </w:rPr>
        <w:t>端：查看当前市州内医疗上报的</w:t>
      </w:r>
      <w:r w:rsidRPr="0031720A">
        <w:rPr>
          <w:rFonts w:ascii="仿宋_GB2312" w:eastAsia="仿宋_GB2312" w:hAnsi="宋体" w:hint="eastAsia"/>
          <w:sz w:val="32"/>
          <w:szCs w:val="32"/>
        </w:rPr>
        <w:t>处方信息</w:t>
      </w:r>
      <w:r w:rsidRPr="0031720A">
        <w:rPr>
          <w:rFonts w:ascii="仿宋_GB2312" w:eastAsia="仿宋_GB2312" w:hAnsi="宋体" w:hint="eastAsia"/>
          <w:sz w:val="32"/>
          <w:szCs w:val="32"/>
        </w:rPr>
        <w:t>、登陆填报情况。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</w:t>
      </w:r>
      <w:r w:rsidRPr="0031720A">
        <w:rPr>
          <w:rFonts w:ascii="仿宋_GB2312" w:eastAsia="仿宋_GB2312" w:hAnsi="宋体" w:hint="eastAsia"/>
          <w:sz w:val="32"/>
          <w:szCs w:val="32"/>
        </w:rPr>
        <w:t>卫健</w:t>
      </w:r>
      <w:r w:rsidRPr="0031720A">
        <w:rPr>
          <w:rFonts w:ascii="仿宋_GB2312" w:eastAsia="仿宋_GB2312" w:hAnsi="宋体" w:hint="eastAsia"/>
          <w:sz w:val="32"/>
          <w:szCs w:val="32"/>
        </w:rPr>
        <w:t>端：查看所有区域内医疗上报的</w:t>
      </w:r>
      <w:r w:rsidRPr="0031720A">
        <w:rPr>
          <w:rFonts w:ascii="仿宋_GB2312" w:eastAsia="仿宋_GB2312" w:hAnsi="宋体" w:hint="eastAsia"/>
          <w:sz w:val="32"/>
          <w:szCs w:val="32"/>
        </w:rPr>
        <w:t>处方信息</w:t>
      </w:r>
      <w:r w:rsidRPr="0031720A">
        <w:rPr>
          <w:rFonts w:ascii="仿宋_GB2312" w:eastAsia="仿宋_GB2312" w:hAnsi="宋体" w:hint="eastAsia"/>
          <w:sz w:val="32"/>
          <w:szCs w:val="32"/>
        </w:rPr>
        <w:t>、</w:t>
      </w:r>
      <w:r w:rsidRPr="0031720A">
        <w:rPr>
          <w:rFonts w:ascii="仿宋_GB2312" w:eastAsia="仿宋_GB2312" w:hAnsi="宋体" w:hint="eastAsia"/>
          <w:sz w:val="32"/>
          <w:szCs w:val="32"/>
        </w:rPr>
        <w:t>审核、</w:t>
      </w:r>
      <w:r w:rsidRPr="0031720A">
        <w:rPr>
          <w:rFonts w:ascii="仿宋_GB2312" w:eastAsia="仿宋_GB2312" w:hAnsi="宋体" w:hint="eastAsia"/>
          <w:sz w:val="32"/>
          <w:szCs w:val="32"/>
        </w:rPr>
        <w:t>登陆填报情况。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</w:t>
      </w:r>
      <w:r w:rsidRPr="0031720A">
        <w:rPr>
          <w:rFonts w:ascii="楷体_GB2312" w:eastAsia="楷体_GB2312" w:hAnsi="宋体" w:hint="eastAsia"/>
          <w:sz w:val="32"/>
          <w:szCs w:val="32"/>
        </w:rPr>
        <w:t>十</w:t>
      </w:r>
      <w:r w:rsidRPr="0031720A">
        <w:rPr>
          <w:rFonts w:ascii="楷体_GB2312" w:eastAsia="楷体_GB2312" w:hAnsi="宋体" w:hint="eastAsia"/>
          <w:sz w:val="32"/>
          <w:szCs w:val="32"/>
        </w:rPr>
        <w:t>）质控管理系统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医疗机构端：质控管理信息上报。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区县质控中心端：查看当前区</w:t>
      </w:r>
      <w:r w:rsidRPr="0031720A">
        <w:rPr>
          <w:rFonts w:ascii="仿宋_GB2312" w:eastAsia="仿宋_GB2312" w:hAnsi="宋体" w:hint="eastAsia"/>
          <w:sz w:val="32"/>
          <w:szCs w:val="32"/>
        </w:rPr>
        <w:t>域内医疗上报的质控管理</w:t>
      </w:r>
      <w:r w:rsidRPr="0031720A">
        <w:rPr>
          <w:rFonts w:ascii="仿宋_GB2312" w:eastAsia="仿宋_GB2312" w:hAnsi="宋体" w:hint="eastAsia"/>
          <w:sz w:val="32"/>
          <w:szCs w:val="32"/>
        </w:rPr>
        <w:lastRenderedPageBreak/>
        <w:t>信息、汇总得分、排名、登陆填报情况。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市州质控中心端：查看当前市州内医疗上报的质控管理信息、汇总得分、排名、登陆填报情况。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省质控中心端：查看所有区域内医疗上报的质控管理信息、汇总得分、排名、登陆填报情况。</w:t>
      </w:r>
    </w:p>
    <w:p w:rsidR="003C7C7F" w:rsidRPr="0031720A" w:rsidRDefault="0031720A" w:rsidP="0031720A">
      <w:pPr>
        <w:ind w:firstLineChars="200" w:firstLine="640"/>
        <w:rPr>
          <w:rFonts w:ascii="楷体_GB2312" w:eastAsia="楷体_GB2312" w:hAnsi="宋体" w:hint="eastAsia"/>
          <w:sz w:val="32"/>
          <w:szCs w:val="32"/>
        </w:rPr>
      </w:pPr>
      <w:r w:rsidRPr="0031720A">
        <w:rPr>
          <w:rFonts w:ascii="楷体_GB2312" w:eastAsia="楷体_GB2312" w:hAnsi="宋体" w:hint="eastAsia"/>
          <w:sz w:val="32"/>
          <w:szCs w:val="32"/>
        </w:rPr>
        <w:t>（十</w:t>
      </w:r>
      <w:r w:rsidRPr="0031720A">
        <w:rPr>
          <w:rFonts w:ascii="楷体_GB2312" w:eastAsia="楷体_GB2312" w:hAnsi="宋体" w:hint="eastAsia"/>
          <w:sz w:val="32"/>
          <w:szCs w:val="32"/>
        </w:rPr>
        <w:t>一</w:t>
      </w:r>
      <w:r w:rsidRPr="0031720A">
        <w:rPr>
          <w:rFonts w:ascii="楷体_GB2312" w:eastAsia="楷体_GB2312" w:hAnsi="宋体" w:hint="eastAsia"/>
          <w:sz w:val="32"/>
          <w:szCs w:val="32"/>
        </w:rPr>
        <w:t>）人员安排及服务周期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提供一名技术人员和一名客服人员提供驻场服务，严格按照作息时间提供技术维护与技术支持工作，确保各业务系统的正常运行，包括平台软件安装、调试，定期对软件系统进行稳定性和可靠性巡检，故障诊断及排除，保证软件系统安全、稳定运行。</w:t>
      </w:r>
    </w:p>
    <w:p w:rsidR="003C7C7F" w:rsidRPr="0031720A" w:rsidRDefault="0031720A" w:rsidP="0031720A">
      <w:pPr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1720A">
        <w:rPr>
          <w:rFonts w:ascii="仿宋_GB2312" w:eastAsia="仿宋_GB2312" w:hAnsi="宋体" w:hint="eastAsia"/>
          <w:sz w:val="32"/>
          <w:szCs w:val="32"/>
        </w:rPr>
        <w:t>服务周期为：一年。</w:t>
      </w:r>
    </w:p>
    <w:p w:rsidR="003C7C7F" w:rsidRDefault="003C7C7F">
      <w:pPr>
        <w:ind w:firstLineChars="200" w:firstLine="600"/>
        <w:rPr>
          <w:sz w:val="30"/>
          <w:szCs w:val="30"/>
        </w:rPr>
      </w:pPr>
      <w:bookmarkStart w:id="0" w:name="_GoBack"/>
      <w:bookmarkEnd w:id="0"/>
    </w:p>
    <w:sectPr w:rsidR="003C7C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mYjI5MTI2ZmIwMDhjYzc1ZThiNDM4Nzg5NzhjMzkifQ=="/>
  </w:docVars>
  <w:rsids>
    <w:rsidRoot w:val="001C27F0"/>
    <w:rsid w:val="000119AD"/>
    <w:rsid w:val="00037D61"/>
    <w:rsid w:val="000F0CB8"/>
    <w:rsid w:val="001109E2"/>
    <w:rsid w:val="001C27F0"/>
    <w:rsid w:val="002F1CC8"/>
    <w:rsid w:val="0031720A"/>
    <w:rsid w:val="003C7C7F"/>
    <w:rsid w:val="00423013"/>
    <w:rsid w:val="004319BE"/>
    <w:rsid w:val="00590BF7"/>
    <w:rsid w:val="00643983"/>
    <w:rsid w:val="00725C72"/>
    <w:rsid w:val="00770F0A"/>
    <w:rsid w:val="007812BE"/>
    <w:rsid w:val="007D4716"/>
    <w:rsid w:val="009E6414"/>
    <w:rsid w:val="009F778F"/>
    <w:rsid w:val="00A3567A"/>
    <w:rsid w:val="00A60849"/>
    <w:rsid w:val="00C6460A"/>
    <w:rsid w:val="00CE4235"/>
    <w:rsid w:val="00F55241"/>
    <w:rsid w:val="00F56F1A"/>
    <w:rsid w:val="00FC5989"/>
    <w:rsid w:val="0165641D"/>
    <w:rsid w:val="02D94762"/>
    <w:rsid w:val="03887BE8"/>
    <w:rsid w:val="044C330C"/>
    <w:rsid w:val="049C63BC"/>
    <w:rsid w:val="04BF588C"/>
    <w:rsid w:val="099369C7"/>
    <w:rsid w:val="0AB37F84"/>
    <w:rsid w:val="12DA6367"/>
    <w:rsid w:val="13E858FA"/>
    <w:rsid w:val="14A01236"/>
    <w:rsid w:val="1A9D35E4"/>
    <w:rsid w:val="1EBE6057"/>
    <w:rsid w:val="20B05950"/>
    <w:rsid w:val="22090649"/>
    <w:rsid w:val="24F30CE4"/>
    <w:rsid w:val="254867B0"/>
    <w:rsid w:val="25B032A3"/>
    <w:rsid w:val="29B253A8"/>
    <w:rsid w:val="2B69251F"/>
    <w:rsid w:val="2BF56D34"/>
    <w:rsid w:val="2BF85B2B"/>
    <w:rsid w:val="2D5D478F"/>
    <w:rsid w:val="2E1843DC"/>
    <w:rsid w:val="2E19750B"/>
    <w:rsid w:val="2FD95E58"/>
    <w:rsid w:val="30071D11"/>
    <w:rsid w:val="32CB76A6"/>
    <w:rsid w:val="34D66156"/>
    <w:rsid w:val="36D41BB9"/>
    <w:rsid w:val="3B81621D"/>
    <w:rsid w:val="3EA66B99"/>
    <w:rsid w:val="423D15C3"/>
    <w:rsid w:val="42EA17C5"/>
    <w:rsid w:val="4433720E"/>
    <w:rsid w:val="44D206E8"/>
    <w:rsid w:val="45451489"/>
    <w:rsid w:val="46162C6F"/>
    <w:rsid w:val="46A2233C"/>
    <w:rsid w:val="4989250D"/>
    <w:rsid w:val="4AFE42BF"/>
    <w:rsid w:val="4CE94821"/>
    <w:rsid w:val="4E1F24C4"/>
    <w:rsid w:val="4F6E504B"/>
    <w:rsid w:val="50D0737A"/>
    <w:rsid w:val="528F6AF3"/>
    <w:rsid w:val="57D017BD"/>
    <w:rsid w:val="58150567"/>
    <w:rsid w:val="58311772"/>
    <w:rsid w:val="58AD6637"/>
    <w:rsid w:val="59B20D3B"/>
    <w:rsid w:val="59DE39D0"/>
    <w:rsid w:val="5C6372CD"/>
    <w:rsid w:val="5EF05EE3"/>
    <w:rsid w:val="60156960"/>
    <w:rsid w:val="60FD7762"/>
    <w:rsid w:val="642568D6"/>
    <w:rsid w:val="65827777"/>
    <w:rsid w:val="65A657A3"/>
    <w:rsid w:val="65B23EF2"/>
    <w:rsid w:val="65F70912"/>
    <w:rsid w:val="69E60B03"/>
    <w:rsid w:val="6CC936F4"/>
    <w:rsid w:val="736752C3"/>
    <w:rsid w:val="740D2437"/>
    <w:rsid w:val="755D5C2B"/>
    <w:rsid w:val="759530E1"/>
    <w:rsid w:val="7B241EDA"/>
    <w:rsid w:val="7B2E7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Pr>
      <w:rFonts w:ascii="宋体" w:eastAsia="宋体" w:hAnsi="宋体" w:cs="宋体"/>
      <w:b/>
      <w:bCs/>
      <w:kern w:val="0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qFormat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Pr>
      <w:rFonts w:ascii="宋体" w:eastAsia="宋体" w:hAnsi="宋体" w:cs="宋体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303</Words>
  <Characters>1729</Characters>
  <Application>Microsoft Office Word</Application>
  <DocSecurity>0</DocSecurity>
  <Lines>14</Lines>
  <Paragraphs>4</Paragraphs>
  <ScaleCrop>false</ScaleCrop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海涛</dc:creator>
  <cp:lastModifiedBy>ASUS</cp:lastModifiedBy>
  <cp:revision>9</cp:revision>
  <dcterms:created xsi:type="dcterms:W3CDTF">2021-11-30T03:39:00Z</dcterms:created>
  <dcterms:modified xsi:type="dcterms:W3CDTF">2022-10-11T06:59:00Z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BB0C4EF719D6405EB8785C0A7E5CB86E</vt:lpwstr>
  </property>
</Properties>
</file>