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方正小标宋_GBK" w:hAnsi="宋体" w:eastAsia="方正小标宋_GBK" w:cs="宋体"/>
          <w:kern w:val="0"/>
          <w:sz w:val="36"/>
          <w:szCs w:val="36"/>
          <w:lang w:val="en-US" w:eastAsia="zh-Hans"/>
        </w:rPr>
      </w:pPr>
      <w:r>
        <w:rPr>
          <w:rFonts w:hint="eastAsia" w:ascii="宋体" w:hAnsi="宋体" w:eastAsia="宋体" w:cs="宋体"/>
          <w:b/>
          <w:bCs/>
          <w:kern w:val="0"/>
          <w:sz w:val="32"/>
          <w:szCs w:val="32"/>
          <w:lang w:val="en-US" w:eastAsia="zh-Hans"/>
        </w:rPr>
        <w:t>湖北省健康医疗大数据中心暨公共卫生应急管理平台建设项目</w:t>
      </w:r>
      <w:r>
        <w:rPr>
          <w:rFonts w:hint="eastAsia" w:ascii="宋体" w:hAnsi="宋体" w:cs="宋体"/>
          <w:b/>
          <w:bCs/>
          <w:kern w:val="0"/>
          <w:sz w:val="32"/>
          <w:szCs w:val="32"/>
          <w:lang w:val="en-US" w:eastAsia="zh-CN"/>
        </w:rPr>
        <w:t>（</w:t>
      </w:r>
      <w:r>
        <w:rPr>
          <w:rFonts w:hint="eastAsia" w:ascii="宋体" w:hAnsi="宋体" w:eastAsia="宋体" w:cs="宋体"/>
          <w:b/>
          <w:bCs/>
          <w:kern w:val="0"/>
          <w:sz w:val="32"/>
          <w:szCs w:val="32"/>
          <w:lang w:val="en-US" w:eastAsia="zh-Hans"/>
        </w:rPr>
        <w:t>二期</w:t>
      </w:r>
      <w:r>
        <w:rPr>
          <w:rFonts w:hint="eastAsia" w:ascii="宋体" w:hAnsi="宋体" w:cs="宋体"/>
          <w:b/>
          <w:bCs/>
          <w:kern w:val="0"/>
          <w:sz w:val="32"/>
          <w:szCs w:val="32"/>
          <w:lang w:val="en-US" w:eastAsia="zh-CN"/>
        </w:rPr>
        <w:t>）——</w:t>
      </w:r>
      <w:r>
        <w:rPr>
          <w:rFonts w:hint="eastAsia" w:ascii="宋体" w:hAnsi="宋体" w:eastAsia="宋体" w:cs="宋体"/>
          <w:b/>
          <w:bCs/>
          <w:kern w:val="0"/>
          <w:sz w:val="32"/>
          <w:szCs w:val="32"/>
          <w:lang w:val="en-US" w:eastAsia="zh-Hans"/>
        </w:rPr>
        <w:t>监理服务采购需求</w:t>
      </w:r>
    </w:p>
    <w:p>
      <w:pPr>
        <w:adjustRightInd w:val="0"/>
        <w:snapToGrid w:val="0"/>
        <w:spacing w:line="440" w:lineRule="exact"/>
        <w:ind w:left="360" w:hanging="360" w:hangingChars="150"/>
        <w:jc w:val="center"/>
        <w:rPr>
          <w:rFonts w:ascii="仿宋_GB2312" w:eastAsia="仿宋_GB2312"/>
          <w:color w:val="000000" w:themeColor="text1"/>
          <w:sz w:val="24"/>
          <w:szCs w:val="28"/>
          <w14:textFill>
            <w14:solidFill>
              <w14:schemeClr w14:val="tx1"/>
            </w14:solidFill>
          </w14:textFill>
        </w:rPr>
      </w:pPr>
    </w:p>
    <w:p>
      <w:pPr>
        <w:adjustRightInd w:val="0"/>
        <w:snapToGrid w:val="0"/>
        <w:spacing w:line="360" w:lineRule="auto"/>
        <w:ind w:firstLine="480" w:firstLineChars="200"/>
        <w:outlineLvl w:val="0"/>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14:textFill>
            <w14:solidFill>
              <w14:schemeClr w14:val="tx1"/>
            </w14:solidFill>
          </w14:textFill>
        </w:rPr>
        <w:t>第一部分：供应商资格要求</w:t>
      </w:r>
    </w:p>
    <w:p>
      <w:pPr>
        <w:adjustRightInd w:val="0"/>
        <w:snapToGrid w:val="0"/>
        <w:spacing w:line="360" w:lineRule="auto"/>
        <w:ind w:firstLine="480" w:firstLineChars="200"/>
        <w:jc w:val="left"/>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1.1应具备《政府采购法》第二十二条规定的条件；</w:t>
      </w:r>
    </w:p>
    <w:p>
      <w:pPr>
        <w:adjustRightInd w:val="0"/>
        <w:snapToGrid w:val="0"/>
        <w:spacing w:line="360" w:lineRule="auto"/>
        <w:ind w:firstLine="480" w:firstLineChars="200"/>
        <w:jc w:val="left"/>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1.2未被列入“信用中国”或“中国政府采购网”中的失信被执行人、重大税收违法案件当事人名单、政府采购严重违法失信行为记录名单；</w:t>
      </w:r>
    </w:p>
    <w:p>
      <w:pPr>
        <w:adjustRightInd w:val="0"/>
        <w:snapToGrid w:val="0"/>
        <w:spacing w:line="360" w:lineRule="auto"/>
        <w:ind w:firstLine="480" w:firstLineChars="200"/>
        <w:jc w:val="left"/>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1.3具备信息系统工程监理服务标准贯标证书（甲级单位）及合法有效的营业执照、税务登记证及相关证明；</w:t>
      </w:r>
    </w:p>
    <w:p>
      <w:pPr>
        <w:adjustRightInd w:val="0"/>
        <w:snapToGrid w:val="0"/>
        <w:spacing w:line="360" w:lineRule="auto"/>
        <w:ind w:firstLine="480" w:firstLineChars="200"/>
        <w:jc w:val="left"/>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1.4本项目不接受联合体投标。</w:t>
      </w:r>
    </w:p>
    <w:p>
      <w:pPr>
        <w:adjustRightInd w:val="0"/>
        <w:snapToGrid w:val="0"/>
        <w:spacing w:line="360" w:lineRule="auto"/>
        <w:ind w:firstLine="480" w:firstLineChars="200"/>
        <w:jc w:val="left"/>
        <w:rPr>
          <w:rFonts w:ascii="仿宋_GB2312" w:hAnsi="Times New Roman" w:eastAsia="仿宋_GB2312"/>
          <w:color w:val="000000" w:themeColor="text1"/>
          <w:sz w:val="24"/>
          <w:szCs w:val="28"/>
          <w:highlight w:val="none"/>
          <w14:textFill>
            <w14:solidFill>
              <w14:schemeClr w14:val="tx1"/>
            </w14:solidFill>
          </w14:textFill>
        </w:rPr>
      </w:pPr>
      <w:r>
        <w:rPr>
          <w:rFonts w:hint="eastAsia" w:ascii="仿宋_GB2312" w:hAnsi="Times New Roman" w:eastAsia="仿宋_GB2312"/>
          <w:color w:val="000000" w:themeColor="text1"/>
          <w:sz w:val="24"/>
          <w:szCs w:val="28"/>
          <w:highlight w:val="none"/>
          <w14:textFill>
            <w14:solidFill>
              <w14:schemeClr w14:val="tx1"/>
            </w14:solidFill>
          </w14:textFill>
        </w:rPr>
        <w:t>1.5为湖北省健康医疗大数据中心暨公共卫生应急管理平台项目（二期）</w:t>
      </w:r>
      <w:r>
        <w:rPr>
          <w:rFonts w:hint="eastAsia" w:ascii="仿宋_GB2312" w:hAnsi="Times New Roman" w:eastAsia="仿宋_GB2312"/>
          <w:color w:val="000000" w:themeColor="text1"/>
          <w:sz w:val="24"/>
          <w:szCs w:val="28"/>
          <w:highlight w:val="none"/>
          <w:lang w:eastAsia="zh-CN"/>
          <w14:textFill>
            <w14:solidFill>
              <w14:schemeClr w14:val="tx1"/>
            </w14:solidFill>
          </w14:textFill>
        </w:rPr>
        <w:t>——湖北省“323”专病防治应用信息系统</w:t>
      </w:r>
      <w:r>
        <w:rPr>
          <w:rFonts w:hint="eastAsia" w:ascii="仿宋_GB2312" w:hAnsi="Times New Roman" w:eastAsia="仿宋_GB2312"/>
          <w:color w:val="000000" w:themeColor="text1"/>
          <w:sz w:val="24"/>
          <w:szCs w:val="28"/>
          <w:highlight w:val="none"/>
          <w:lang w:val="en-US" w:eastAsia="zh-CN"/>
          <w14:textFill>
            <w14:solidFill>
              <w14:schemeClr w14:val="tx1"/>
            </w14:solidFill>
          </w14:textFill>
        </w:rPr>
        <w:t>建设</w:t>
      </w:r>
      <w:r>
        <w:rPr>
          <w:rFonts w:hint="eastAsia" w:ascii="仿宋_GB2312" w:hAnsi="Times New Roman" w:eastAsia="仿宋_GB2312"/>
          <w:color w:val="000000" w:themeColor="text1"/>
          <w:sz w:val="24"/>
          <w:szCs w:val="28"/>
          <w:highlight w:val="none"/>
          <w14:textFill>
            <w14:solidFill>
              <w14:schemeClr w14:val="tx1"/>
            </w14:solidFill>
          </w14:textFill>
        </w:rPr>
        <w:t>提供整体设计、项目管理、工程审计及造价、测评等服务的，不得再参加本项目的招标采购活动。</w:t>
      </w:r>
    </w:p>
    <w:p>
      <w:pPr>
        <w:adjustRightInd w:val="0"/>
        <w:snapToGrid w:val="0"/>
        <w:spacing w:line="360" w:lineRule="auto"/>
        <w:ind w:firstLine="480" w:firstLineChars="200"/>
        <w:outlineLvl w:val="0"/>
        <w:rPr>
          <w:rFonts w:ascii="黑体" w:hAnsi="黑体" w:eastAsia="黑体"/>
          <w:bCs/>
          <w:color w:val="000000" w:themeColor="text1"/>
          <w:sz w:val="24"/>
          <w:szCs w:val="28"/>
          <w14:textFill>
            <w14:solidFill>
              <w14:schemeClr w14:val="tx1"/>
            </w14:solidFill>
          </w14:textFill>
        </w:rPr>
      </w:pPr>
      <w:r>
        <w:rPr>
          <w:rFonts w:hint="eastAsia" w:ascii="黑体" w:hAnsi="黑体" w:eastAsia="黑体"/>
          <w:bCs/>
          <w:color w:val="000000" w:themeColor="text1"/>
          <w:sz w:val="24"/>
          <w:szCs w:val="28"/>
          <w14:textFill>
            <w14:solidFill>
              <w14:schemeClr w14:val="tx1"/>
            </w14:solidFill>
          </w14:textFill>
        </w:rPr>
        <w:t>第二部分：采购内容</w:t>
      </w:r>
    </w:p>
    <w:p>
      <w:pPr>
        <w:adjustRightInd w:val="0"/>
        <w:snapToGrid w:val="0"/>
        <w:spacing w:line="360" w:lineRule="auto"/>
        <w:ind w:firstLine="480" w:firstLineChars="200"/>
        <w:jc w:val="left"/>
        <w:outlineLvl w:val="1"/>
        <w:rPr>
          <w:rFonts w:ascii="黑体" w:hAnsi="黑体" w:eastAsia="黑体"/>
          <w:color w:val="000000" w:themeColor="text1"/>
          <w:sz w:val="24"/>
          <w:szCs w:val="28"/>
          <w14:textFill>
            <w14:solidFill>
              <w14:schemeClr w14:val="tx1"/>
            </w14:solidFill>
          </w14:textFill>
        </w:rPr>
      </w:pPr>
      <w:r>
        <w:rPr>
          <w:rFonts w:hint="eastAsia" w:ascii="黑体" w:hAnsi="黑体" w:eastAsia="黑体"/>
          <w:color w:val="000000" w:themeColor="text1"/>
          <w:sz w:val="24"/>
          <w:szCs w:val="28"/>
          <w14:textFill>
            <w14:solidFill>
              <w14:schemeClr w14:val="tx1"/>
            </w14:solidFill>
          </w14:textFill>
        </w:rPr>
        <w:t>一、采购内容：</w:t>
      </w:r>
    </w:p>
    <w:tbl>
      <w:tblPr>
        <w:tblStyle w:val="5"/>
        <w:tblpPr w:leftFromText="180" w:rightFromText="180" w:vertAnchor="text" w:horzAnchor="margin" w:tblpXSpec="center" w:tblpY="37"/>
        <w:tblW w:w="9204" w:type="dxa"/>
        <w:jc w:val="center"/>
        <w:tblBorders>
          <w:top w:val="single" w:color="auto" w:sz="8" w:space="0"/>
          <w:left w:val="single" w:color="auto" w:sz="8" w:space="0"/>
          <w:bottom w:val="single" w:color="auto" w:sz="4"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124"/>
        <w:gridCol w:w="5670"/>
        <w:gridCol w:w="1134"/>
        <w:gridCol w:w="1276"/>
      </w:tblGrid>
      <w:tr>
        <w:tblPrEx>
          <w:tblBorders>
            <w:top w:val="single" w:color="auto" w:sz="8" w:space="0"/>
            <w:left w:val="single" w:color="auto" w:sz="8" w:space="0"/>
            <w:bottom w:val="single" w:color="auto" w:sz="4"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1" w:hRule="atLeast"/>
          <w:jc w:val="center"/>
        </w:trPr>
        <w:tc>
          <w:tcPr>
            <w:tcW w:w="1124" w:type="dxa"/>
            <w:shd w:val="clear" w:color="auto" w:fill="F2F2F2"/>
            <w:vAlign w:val="center"/>
          </w:tcPr>
          <w:p>
            <w:pPr>
              <w:adjustRightInd w:val="0"/>
              <w:snapToGrid w:val="0"/>
              <w:jc w:val="center"/>
              <w:rPr>
                <w:rFonts w:ascii="仿宋_GB2312" w:eastAsia="仿宋_GB2312"/>
                <w:sz w:val="24"/>
                <w:szCs w:val="28"/>
              </w:rPr>
            </w:pPr>
            <w:r>
              <w:rPr>
                <w:rFonts w:hint="eastAsia" w:ascii="仿宋_GB2312" w:eastAsia="仿宋_GB2312"/>
                <w:sz w:val="24"/>
                <w:szCs w:val="28"/>
              </w:rPr>
              <w:t>序号</w:t>
            </w:r>
          </w:p>
        </w:tc>
        <w:tc>
          <w:tcPr>
            <w:tcW w:w="5670" w:type="dxa"/>
            <w:shd w:val="clear" w:color="auto" w:fill="F2F2F2"/>
            <w:vAlign w:val="center"/>
          </w:tcPr>
          <w:p>
            <w:pPr>
              <w:adjustRightInd w:val="0"/>
              <w:snapToGrid w:val="0"/>
              <w:jc w:val="center"/>
              <w:rPr>
                <w:rFonts w:ascii="仿宋_GB2312" w:eastAsia="仿宋_GB2312"/>
                <w:sz w:val="24"/>
                <w:szCs w:val="28"/>
              </w:rPr>
            </w:pPr>
            <w:r>
              <w:rPr>
                <w:rFonts w:hint="eastAsia" w:ascii="仿宋_GB2312" w:eastAsia="仿宋_GB2312"/>
                <w:sz w:val="24"/>
                <w:szCs w:val="28"/>
              </w:rPr>
              <w:t>名称</w:t>
            </w:r>
          </w:p>
        </w:tc>
        <w:tc>
          <w:tcPr>
            <w:tcW w:w="1134" w:type="dxa"/>
            <w:shd w:val="clear" w:color="auto" w:fill="F2F2F2"/>
            <w:vAlign w:val="center"/>
          </w:tcPr>
          <w:p>
            <w:pPr>
              <w:adjustRightInd w:val="0"/>
              <w:snapToGrid w:val="0"/>
              <w:jc w:val="center"/>
              <w:rPr>
                <w:rFonts w:ascii="仿宋_GB2312" w:eastAsia="仿宋_GB2312"/>
                <w:sz w:val="24"/>
                <w:szCs w:val="28"/>
              </w:rPr>
            </w:pPr>
            <w:r>
              <w:rPr>
                <w:rFonts w:hint="eastAsia" w:ascii="仿宋_GB2312" w:eastAsia="仿宋_GB2312"/>
                <w:sz w:val="24"/>
                <w:szCs w:val="28"/>
              </w:rPr>
              <w:t>数量</w:t>
            </w:r>
          </w:p>
        </w:tc>
        <w:tc>
          <w:tcPr>
            <w:tcW w:w="1276" w:type="dxa"/>
            <w:shd w:val="clear" w:color="auto" w:fill="F2F2F2"/>
            <w:vAlign w:val="center"/>
          </w:tcPr>
          <w:p>
            <w:pPr>
              <w:adjustRightInd w:val="0"/>
              <w:snapToGrid w:val="0"/>
              <w:jc w:val="center"/>
              <w:rPr>
                <w:rFonts w:ascii="仿宋_GB2312" w:eastAsia="仿宋_GB2312"/>
                <w:sz w:val="24"/>
                <w:szCs w:val="28"/>
              </w:rPr>
            </w:pPr>
            <w:r>
              <w:rPr>
                <w:rFonts w:hint="eastAsia" w:ascii="仿宋_GB2312" w:eastAsia="仿宋_GB2312"/>
                <w:sz w:val="24"/>
                <w:szCs w:val="28"/>
              </w:rPr>
              <w:t>单位</w:t>
            </w:r>
          </w:p>
        </w:tc>
      </w:tr>
      <w:tr>
        <w:tblPrEx>
          <w:tblBorders>
            <w:top w:val="single" w:color="auto" w:sz="8" w:space="0"/>
            <w:left w:val="single" w:color="auto" w:sz="8" w:space="0"/>
            <w:bottom w:val="single" w:color="auto" w:sz="4"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1124" w:type="dxa"/>
            <w:shd w:val="clear" w:color="auto" w:fill="auto"/>
            <w:vAlign w:val="center"/>
          </w:tcPr>
          <w:p>
            <w:pPr>
              <w:adjustRightInd w:val="0"/>
              <w:snapToGrid w:val="0"/>
              <w:jc w:val="center"/>
              <w:rPr>
                <w:rFonts w:ascii="仿宋_GB2312" w:eastAsia="仿宋_GB2312"/>
                <w:sz w:val="24"/>
                <w:szCs w:val="28"/>
              </w:rPr>
            </w:pPr>
            <w:r>
              <w:rPr>
                <w:rFonts w:hint="eastAsia" w:ascii="仿宋_GB2312" w:eastAsia="仿宋_GB2312"/>
                <w:sz w:val="24"/>
                <w:szCs w:val="28"/>
              </w:rPr>
              <w:t>1</w:t>
            </w:r>
          </w:p>
        </w:tc>
        <w:tc>
          <w:tcPr>
            <w:tcW w:w="5670" w:type="dxa"/>
            <w:shd w:val="clear" w:color="auto" w:fill="auto"/>
            <w:vAlign w:val="center"/>
          </w:tcPr>
          <w:p>
            <w:pPr>
              <w:adjustRightInd w:val="0"/>
              <w:snapToGrid w:val="0"/>
              <w:jc w:val="left"/>
              <w:rPr>
                <w:rFonts w:ascii="仿宋_GB2312" w:eastAsia="仿宋_GB2312"/>
                <w:sz w:val="24"/>
                <w:szCs w:val="28"/>
              </w:rPr>
            </w:pPr>
            <w:r>
              <w:rPr>
                <w:rFonts w:hint="eastAsia" w:ascii="仿宋_GB2312" w:eastAsia="仿宋_GB2312"/>
                <w:sz w:val="24"/>
                <w:szCs w:val="28"/>
                <w:lang w:val="en-US" w:eastAsia="zh-Hans"/>
              </w:rPr>
              <w:t>湖北省健康医疗大数据中心暨公共卫生应急管理平台建设项目（二期）——监理服务</w:t>
            </w:r>
          </w:p>
        </w:tc>
        <w:tc>
          <w:tcPr>
            <w:tcW w:w="1134" w:type="dxa"/>
            <w:shd w:val="clear" w:color="auto" w:fill="auto"/>
            <w:vAlign w:val="center"/>
          </w:tcPr>
          <w:p>
            <w:pPr>
              <w:adjustRightInd w:val="0"/>
              <w:snapToGrid w:val="0"/>
              <w:spacing w:line="360" w:lineRule="auto"/>
              <w:jc w:val="center"/>
              <w:rPr>
                <w:rFonts w:ascii="仿宋_GB2312" w:eastAsia="仿宋_GB2312"/>
                <w:sz w:val="24"/>
                <w:szCs w:val="28"/>
              </w:rPr>
            </w:pPr>
            <w:r>
              <w:rPr>
                <w:rFonts w:hint="eastAsia" w:ascii="仿宋_GB2312" w:eastAsia="仿宋_GB2312"/>
                <w:sz w:val="24"/>
                <w:szCs w:val="28"/>
              </w:rPr>
              <w:t>1</w:t>
            </w:r>
          </w:p>
        </w:tc>
        <w:tc>
          <w:tcPr>
            <w:tcW w:w="1276" w:type="dxa"/>
            <w:shd w:val="clear" w:color="auto" w:fill="auto"/>
            <w:vAlign w:val="center"/>
          </w:tcPr>
          <w:p>
            <w:pPr>
              <w:adjustRightInd w:val="0"/>
              <w:snapToGrid w:val="0"/>
              <w:spacing w:line="360" w:lineRule="auto"/>
              <w:jc w:val="center"/>
              <w:rPr>
                <w:rFonts w:ascii="仿宋_GB2312" w:eastAsia="仿宋_GB2312"/>
                <w:sz w:val="24"/>
                <w:szCs w:val="28"/>
              </w:rPr>
            </w:pPr>
            <w:r>
              <w:rPr>
                <w:rFonts w:hint="eastAsia" w:ascii="仿宋_GB2312" w:eastAsia="仿宋_GB2312"/>
                <w:sz w:val="24"/>
                <w:szCs w:val="28"/>
              </w:rPr>
              <w:t>项</w:t>
            </w:r>
          </w:p>
        </w:tc>
      </w:tr>
    </w:tbl>
    <w:p>
      <w:pPr>
        <w:adjustRightInd w:val="0"/>
        <w:snapToGrid w:val="0"/>
        <w:spacing w:before="312" w:beforeLines="100" w:line="360" w:lineRule="auto"/>
        <w:ind w:firstLine="480" w:firstLineChars="200"/>
        <w:jc w:val="left"/>
        <w:outlineLvl w:val="1"/>
        <w:rPr>
          <w:rFonts w:ascii="黑体" w:hAnsi="黑体" w:eastAsia="黑体"/>
          <w:color w:val="000000" w:themeColor="text1"/>
          <w:sz w:val="24"/>
          <w:szCs w:val="28"/>
          <w14:textFill>
            <w14:solidFill>
              <w14:schemeClr w14:val="tx1"/>
            </w14:solidFill>
          </w14:textFill>
        </w:rPr>
      </w:pPr>
      <w:r>
        <w:rPr>
          <w:rFonts w:hint="eastAsia" w:ascii="黑体" w:hAnsi="黑体" w:eastAsia="黑体"/>
          <w:color w:val="000000" w:themeColor="text1"/>
          <w:sz w:val="24"/>
          <w:szCs w:val="28"/>
          <w14:textFill>
            <w14:solidFill>
              <w14:schemeClr w14:val="tx1"/>
            </w14:solidFill>
          </w14:textFill>
        </w:rPr>
        <w:t>二、采购预算：</w:t>
      </w:r>
      <w:r>
        <w:rPr>
          <w:rFonts w:ascii="Times New Roman" w:hAnsi="Times New Roman" w:eastAsia="仿宋_GB2312"/>
          <w:color w:val="000000" w:themeColor="text1"/>
          <w:sz w:val="24"/>
          <w:szCs w:val="28"/>
          <w14:textFill>
            <w14:solidFill>
              <w14:schemeClr w14:val="tx1"/>
            </w14:solidFill>
          </w14:textFill>
        </w:rPr>
        <w:t>2</w:t>
      </w:r>
      <w:r>
        <w:rPr>
          <w:rFonts w:hint="eastAsia" w:ascii="Times New Roman" w:hAnsi="Times New Roman" w:eastAsia="仿宋_GB2312"/>
          <w:color w:val="000000" w:themeColor="text1"/>
          <w:sz w:val="24"/>
          <w:szCs w:val="28"/>
          <w14:textFill>
            <w14:solidFill>
              <w14:schemeClr w14:val="tx1"/>
            </w14:solidFill>
          </w14:textFill>
        </w:rPr>
        <w:t>6</w:t>
      </w:r>
      <w:r>
        <w:rPr>
          <w:rFonts w:ascii="Times New Roman" w:hAnsi="Times New Roman" w:eastAsia="仿宋_GB2312"/>
          <w:color w:val="000000" w:themeColor="text1"/>
          <w:sz w:val="24"/>
          <w:szCs w:val="28"/>
          <w14:textFill>
            <w14:solidFill>
              <w14:schemeClr w14:val="tx1"/>
            </w14:solidFill>
          </w14:textFill>
        </w:rPr>
        <w:t>万元。</w:t>
      </w:r>
      <w:r>
        <w:rPr>
          <w:rFonts w:hint="eastAsia" w:ascii="黑体" w:hAnsi="黑体" w:eastAsia="黑体"/>
          <w:color w:val="000000" w:themeColor="text1"/>
          <w:sz w:val="24"/>
          <w:szCs w:val="28"/>
          <w14:textFill>
            <w14:solidFill>
              <w14:schemeClr w14:val="tx1"/>
            </w14:solidFill>
          </w14:textFill>
        </w:rPr>
        <w:t xml:space="preserve"> </w:t>
      </w:r>
    </w:p>
    <w:p>
      <w:pPr>
        <w:adjustRightInd w:val="0"/>
        <w:snapToGrid w:val="0"/>
        <w:spacing w:line="360" w:lineRule="auto"/>
        <w:ind w:firstLine="480" w:firstLineChars="200"/>
        <w:jc w:val="left"/>
        <w:outlineLvl w:val="1"/>
        <w:rPr>
          <w:rFonts w:ascii="黑体" w:hAnsi="黑体" w:eastAsia="黑体"/>
          <w:color w:val="000000" w:themeColor="text1"/>
          <w:sz w:val="24"/>
          <w:szCs w:val="28"/>
          <w14:textFill>
            <w14:solidFill>
              <w14:schemeClr w14:val="tx1"/>
            </w14:solidFill>
          </w14:textFill>
        </w:rPr>
      </w:pPr>
      <w:r>
        <w:rPr>
          <w:rFonts w:hint="eastAsia" w:ascii="黑体" w:hAnsi="黑体" w:eastAsia="黑体"/>
          <w:color w:val="000000" w:themeColor="text1"/>
          <w:sz w:val="24"/>
          <w:szCs w:val="28"/>
          <w14:textFill>
            <w14:solidFill>
              <w14:schemeClr w14:val="tx1"/>
            </w14:solidFill>
          </w14:textFill>
        </w:rPr>
        <w:t>三、交付时间、地点</w:t>
      </w:r>
    </w:p>
    <w:p>
      <w:pPr>
        <w:adjustRightInd w:val="0"/>
        <w:snapToGrid w:val="0"/>
        <w:spacing w:line="360" w:lineRule="auto"/>
        <w:ind w:firstLine="480" w:firstLineChars="200"/>
        <w:jc w:val="left"/>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3.1交付时间：合同签订之日起至本项目通过验收</w:t>
      </w:r>
      <w:r>
        <w:rPr>
          <w:rFonts w:hint="eastAsia" w:ascii="仿宋" w:hAnsi="仿宋" w:eastAsia="仿宋"/>
          <w:sz w:val="24"/>
          <w:szCs w:val="20"/>
        </w:rPr>
        <w:t>。</w:t>
      </w:r>
    </w:p>
    <w:p>
      <w:pPr>
        <w:adjustRightInd w:val="0"/>
        <w:snapToGrid w:val="0"/>
        <w:spacing w:line="360" w:lineRule="auto"/>
        <w:ind w:firstLine="480" w:firstLineChars="200"/>
        <w:jc w:val="left"/>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3.2交付地点：采购人指定地点。</w:t>
      </w:r>
    </w:p>
    <w:p>
      <w:pPr>
        <w:adjustRightInd w:val="0"/>
        <w:snapToGrid w:val="0"/>
        <w:spacing w:line="360" w:lineRule="auto"/>
        <w:ind w:firstLine="480" w:firstLineChars="200"/>
        <w:jc w:val="left"/>
        <w:outlineLvl w:val="1"/>
        <w:rPr>
          <w:rFonts w:ascii="黑体" w:hAnsi="黑体" w:eastAsia="黑体"/>
          <w:color w:val="000000" w:themeColor="text1"/>
          <w:sz w:val="24"/>
          <w:szCs w:val="28"/>
          <w14:textFill>
            <w14:solidFill>
              <w14:schemeClr w14:val="tx1"/>
            </w14:solidFill>
          </w14:textFill>
        </w:rPr>
      </w:pPr>
      <w:r>
        <w:rPr>
          <w:rFonts w:hint="eastAsia" w:ascii="黑体" w:hAnsi="黑体" w:eastAsia="黑体"/>
          <w:color w:val="000000" w:themeColor="text1"/>
          <w:sz w:val="24"/>
          <w:szCs w:val="28"/>
          <w14:textFill>
            <w14:solidFill>
              <w14:schemeClr w14:val="tx1"/>
            </w14:solidFill>
          </w14:textFill>
        </w:rPr>
        <w:t>四、采购内容及要求</w:t>
      </w:r>
    </w:p>
    <w:p>
      <w:pPr>
        <w:adjustRightInd w:val="0"/>
        <w:snapToGrid w:val="0"/>
        <w:spacing w:line="360" w:lineRule="auto"/>
        <w:ind w:firstLine="482" w:firstLineChars="200"/>
        <w:outlineLvl w:val="2"/>
        <w:rPr>
          <w:rFonts w:ascii="仿宋_GB2312" w:hAnsi="Times New Roman" w:eastAsia="仿宋_GB2312"/>
          <w:b/>
          <w:bCs/>
          <w:color w:val="000000" w:themeColor="text1"/>
          <w:sz w:val="24"/>
          <w:szCs w:val="28"/>
          <w14:textFill>
            <w14:solidFill>
              <w14:schemeClr w14:val="tx1"/>
            </w14:solidFill>
          </w14:textFill>
        </w:rPr>
      </w:pPr>
      <w:r>
        <w:rPr>
          <w:rFonts w:hint="eastAsia" w:ascii="仿宋_GB2312" w:hAnsi="Times New Roman" w:eastAsia="仿宋_GB2312"/>
          <w:b/>
          <w:bCs/>
          <w:color w:val="000000" w:themeColor="text1"/>
          <w:sz w:val="24"/>
          <w:szCs w:val="28"/>
          <w14:textFill>
            <w14:solidFill>
              <w14:schemeClr w14:val="tx1"/>
            </w14:solidFill>
          </w14:textFill>
        </w:rPr>
        <w:t>4.1</w:t>
      </w:r>
      <w:bookmarkStart w:id="0" w:name="_Toc11103586"/>
      <w:r>
        <w:rPr>
          <w:rFonts w:hint="eastAsia" w:ascii="仿宋_GB2312" w:hAnsi="Times New Roman" w:eastAsia="仿宋_GB2312"/>
          <w:b/>
          <w:bCs/>
          <w:color w:val="000000" w:themeColor="text1"/>
          <w:sz w:val="24"/>
          <w:szCs w:val="28"/>
          <w14:textFill>
            <w14:solidFill>
              <w14:schemeClr w14:val="tx1"/>
            </w14:solidFill>
          </w14:textFill>
        </w:rPr>
        <w:t>项目</w:t>
      </w:r>
      <w:bookmarkEnd w:id="0"/>
      <w:r>
        <w:rPr>
          <w:rFonts w:hint="eastAsia" w:ascii="仿宋_GB2312" w:hAnsi="Times New Roman" w:eastAsia="仿宋_GB2312"/>
          <w:b/>
          <w:bCs/>
          <w:color w:val="000000" w:themeColor="text1"/>
          <w:sz w:val="24"/>
          <w:szCs w:val="28"/>
          <w14:textFill>
            <w14:solidFill>
              <w14:schemeClr w14:val="tx1"/>
            </w14:solidFill>
          </w14:textFill>
        </w:rPr>
        <w:t>概况</w:t>
      </w:r>
    </w:p>
    <w:p>
      <w:pPr>
        <w:adjustRightInd w:val="0"/>
        <w:snapToGrid w:val="0"/>
        <w:spacing w:line="360" w:lineRule="auto"/>
        <w:ind w:firstLine="482" w:firstLineChars="200"/>
        <w:outlineLvl w:val="3"/>
        <w:rPr>
          <w:rFonts w:ascii="仿宋_GB2312" w:hAnsi="Times New Roman" w:eastAsia="仿宋_GB2312"/>
          <w:b/>
          <w:sz w:val="24"/>
          <w:szCs w:val="28"/>
        </w:rPr>
      </w:pPr>
      <w:r>
        <w:rPr>
          <w:rFonts w:hint="eastAsia" w:ascii="仿宋_GB2312" w:hAnsi="Times New Roman" w:eastAsia="仿宋_GB2312"/>
          <w:b/>
          <w:sz w:val="24"/>
          <w:szCs w:val="28"/>
        </w:rPr>
        <w:t>4</w:t>
      </w:r>
      <w:r>
        <w:rPr>
          <w:rFonts w:ascii="仿宋_GB2312" w:hAnsi="Times New Roman" w:eastAsia="仿宋_GB2312"/>
          <w:b/>
          <w:sz w:val="24"/>
          <w:szCs w:val="28"/>
        </w:rPr>
        <w:t>.1.1</w:t>
      </w:r>
      <w:r>
        <w:rPr>
          <w:rFonts w:hint="eastAsia" w:ascii="仿宋_GB2312" w:hAnsi="Times New Roman" w:eastAsia="仿宋_GB2312"/>
          <w:b/>
          <w:sz w:val="24"/>
          <w:szCs w:val="28"/>
        </w:rPr>
        <w:t>项目背景</w:t>
      </w:r>
    </w:p>
    <w:p>
      <w:pPr>
        <w:adjustRightInd w:val="0"/>
        <w:snapToGrid w:val="0"/>
        <w:spacing w:line="360" w:lineRule="auto"/>
        <w:ind w:firstLine="480" w:firstLineChars="200"/>
        <w:rPr>
          <w:rFonts w:ascii="仿宋_GB2312" w:eastAsia="仿宋_GB2312"/>
          <w:sz w:val="24"/>
          <w:szCs w:val="28"/>
        </w:rPr>
      </w:pPr>
      <w:r>
        <w:rPr>
          <w:rFonts w:hint="eastAsia" w:ascii="仿宋_GB2312" w:eastAsia="仿宋_GB2312"/>
          <w:sz w:val="24"/>
          <w:szCs w:val="28"/>
        </w:rPr>
        <w:t>以习近平新时代中国特色社会主义思想为指导，全面贯彻新时代卫生与健康工作方针，为着力解决影响群众健康的心脑血管病、癌症、慢性呼吸系统病3类重大疾病，高血压、糖尿病2种基础疾病，出生缺陷、儿童青少年近视、精神卫生3类突出公共卫生问题（以下简称“323”健康问题），以控制健康危险因素、实施早诊早治、构建医防协同体系为重点，以终点事件防降为目标，以深化医药卫生体制改革为动力，坚持防治结合、医防融合、资源整合，坚持政府主导、部门负责、系统联动、群防群控，健全综合防控体系和工作机制，力争通过3至5年努力，人群发病率、致死率和疾病负担明显下降，为健康湖北建设奠定坚实基础。</w:t>
      </w:r>
    </w:p>
    <w:p>
      <w:pPr>
        <w:adjustRightInd w:val="0"/>
        <w:snapToGrid w:val="0"/>
        <w:spacing w:line="360" w:lineRule="auto"/>
        <w:ind w:firstLine="482" w:firstLineChars="200"/>
        <w:outlineLvl w:val="3"/>
        <w:rPr>
          <w:rFonts w:hint="eastAsia" w:ascii="仿宋_GB2312" w:hAnsi="Times New Roman" w:eastAsia="仿宋_GB2312"/>
          <w:b/>
          <w:sz w:val="24"/>
          <w:szCs w:val="28"/>
        </w:rPr>
      </w:pPr>
      <w:r>
        <w:rPr>
          <w:rFonts w:hint="eastAsia" w:ascii="仿宋_GB2312" w:hAnsi="Times New Roman" w:eastAsia="仿宋_GB2312"/>
          <w:b/>
          <w:sz w:val="24"/>
          <w:szCs w:val="28"/>
        </w:rPr>
        <w:t>4</w:t>
      </w:r>
      <w:r>
        <w:rPr>
          <w:rFonts w:ascii="仿宋_GB2312" w:hAnsi="Times New Roman" w:eastAsia="仿宋_GB2312"/>
          <w:b/>
          <w:sz w:val="24"/>
          <w:szCs w:val="28"/>
        </w:rPr>
        <w:t>.1.2建设内容和规模</w:t>
      </w:r>
      <w:r>
        <w:rPr>
          <w:rFonts w:hint="eastAsia" w:ascii="仿宋_GB2312" w:hAnsi="Times New Roman" w:eastAsia="仿宋_GB2312"/>
          <w:b/>
          <w:sz w:val="24"/>
          <w:szCs w:val="28"/>
        </w:rPr>
        <w:t xml:space="preserve"> </w:t>
      </w:r>
    </w:p>
    <w:p>
      <w:pPr>
        <w:spacing w:line="360" w:lineRule="auto"/>
        <w:ind w:firstLine="480" w:firstLineChars="200"/>
        <w:rPr>
          <w:rFonts w:ascii="仿宋_GB2312" w:hAnsi="Times New Roman" w:eastAsia="仿宋_GB2312"/>
          <w:sz w:val="24"/>
          <w:szCs w:val="28"/>
        </w:rPr>
      </w:pPr>
      <w:r>
        <w:rPr>
          <w:rFonts w:hint="eastAsia" w:ascii="仿宋_GB2312" w:hAnsi="Times New Roman" w:eastAsia="仿宋_GB2312"/>
          <w:sz w:val="24"/>
          <w:szCs w:val="28"/>
        </w:rPr>
        <w:t>依托湖北省健康医疗大数据中心暨公共卫生应急管理平台建设项目（一期）工程业务系统、能力平台、大数据中心和云网基础设施的建设成果，建设专病防治管理系统、专病防治业务应用、专病防治公用服务、健康档案数据融合、着力解决影响群众健康的心脑血管病、癌症、慢性呼吸系统病3类重大疾病，高血压、糖尿病2种基础疾病，出生缺陷、儿童青少年近视、精神卫生3类突出公共卫生问题为健康湖北建设奠定坚实基础。同时完善一期工程基础设施安全，增强信息系统密码安全能力和应用。</w:t>
      </w:r>
    </w:p>
    <w:p>
      <w:pPr>
        <w:adjustRightInd w:val="0"/>
        <w:snapToGrid w:val="0"/>
        <w:spacing w:line="360" w:lineRule="auto"/>
        <w:ind w:firstLine="480" w:firstLineChars="200"/>
        <w:outlineLvl w:val="3"/>
        <w:rPr>
          <w:rFonts w:ascii="仿宋_GB2312" w:hAnsi="Times New Roman" w:eastAsia="仿宋_GB2312"/>
          <w:b/>
          <w:sz w:val="24"/>
          <w:szCs w:val="28"/>
        </w:rPr>
      </w:pPr>
      <w:r>
        <w:rPr>
          <w:rFonts w:hint="eastAsia" w:ascii="仿宋_GB2312" w:hAnsi="Times New Roman" w:eastAsia="仿宋_GB2312"/>
          <w:sz w:val="24"/>
          <w:szCs w:val="28"/>
        </w:rPr>
        <w:t>整个项目主要包括心血管病防治应用系统、脑卒中防治应用系统、精神卫生防治应用系统、儿童青少年视力问题防治应用系统、出生缺陷综合防治应用系统、癌症防治应用系统、慢性呼吸系统疾病防治应用系统、“健康湖北门户对接”、专病防治公用服务、健康档案数据融合、信息系统密码应用、项目管理服务、标准规范制定、软件测评服务、网络安全等级保护测评服务。</w:t>
      </w:r>
    </w:p>
    <w:p>
      <w:pPr>
        <w:adjustRightInd w:val="0"/>
        <w:snapToGrid w:val="0"/>
        <w:spacing w:line="360" w:lineRule="auto"/>
        <w:ind w:firstLine="482" w:firstLineChars="200"/>
        <w:outlineLvl w:val="2"/>
        <w:rPr>
          <w:rFonts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4.2服务内容</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湖北省健康医疗大数据中心暨公共卫生应急管理平台项目（二期）建设时间紧、工作任务繁重、复杂程度高，投标人应严格遵照“四控制、三管理、一协调”即：质量控制、进度控制、投资控制、变更控制，合同管理、信息管理、安全管理，工程的组织协调等要求，依据湖北省健康医疗大数据中心暨公共卫生应急管理平台项目（二期）具体实施方案，采用先进、科学、合理的适合本项目特点的项目管理技巧和手段，为项目建设提供全过程监理及相关技术咨询服务，对项目建设的启动、产品采购、软件开发、集成、测试、部署实施、验收、培训、保修、审计等各个阶段进行全方位的管理、控制和协调，充分维护采购人的利益，并协调采购人和承建方的关系，最大限度的控制和化解项目建设中出现的问题和风险，从而保证项目“按期、保质、高效、节约”的完成。</w:t>
      </w:r>
    </w:p>
    <w:p>
      <w:pPr>
        <w:adjustRightInd w:val="0"/>
        <w:snapToGrid w:val="0"/>
        <w:spacing w:line="360" w:lineRule="auto"/>
        <w:ind w:firstLine="482" w:firstLineChars="200"/>
        <w:outlineLvl w:val="3"/>
        <w:rPr>
          <w:rFonts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4.2.1监理服务范围</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要求投标人承担整个项目实施全过程的质量、进度、投资、变更及安全监控、合同与信息管理等，同时承担项目组织协调的责任和义务。</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本项目要求投标人承担的项目监理服务范围包括但不限于：</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w:t>
      </w:r>
      <w:r>
        <w:rPr>
          <w:rFonts w:ascii="仿宋_GB2312" w:hAnsi="Times New Roman" w:eastAsia="仿宋_GB2312"/>
          <w:color w:val="000000" w:themeColor="text1"/>
          <w:sz w:val="24"/>
          <w:szCs w:val="28"/>
          <w14:textFill>
            <w14:solidFill>
              <w14:schemeClr w14:val="tx1"/>
            </w14:solidFill>
          </w14:textFill>
        </w:rPr>
        <w:t>1</w:t>
      </w:r>
      <w:r>
        <w:rPr>
          <w:rFonts w:hint="eastAsia" w:ascii="仿宋_GB2312" w:hAnsi="Times New Roman" w:eastAsia="仿宋_GB2312"/>
          <w:color w:val="000000" w:themeColor="text1"/>
          <w:sz w:val="24"/>
          <w:szCs w:val="28"/>
          <w14:textFill>
            <w14:solidFill>
              <w14:schemeClr w14:val="tx1"/>
            </w14:solidFill>
          </w14:textFill>
        </w:rPr>
        <w:t>）理解项目建设需求，并协助采购人和承建单位进行项目工程详细设计；</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w:t>
      </w:r>
      <w:r>
        <w:rPr>
          <w:rFonts w:ascii="仿宋_GB2312" w:hAnsi="Times New Roman" w:eastAsia="仿宋_GB2312"/>
          <w:color w:val="000000" w:themeColor="text1"/>
          <w:sz w:val="24"/>
          <w:szCs w:val="28"/>
          <w14:textFill>
            <w14:solidFill>
              <w14:schemeClr w14:val="tx1"/>
            </w14:solidFill>
          </w14:textFill>
        </w:rPr>
        <w:t>2</w:t>
      </w:r>
      <w:r>
        <w:rPr>
          <w:rFonts w:hint="eastAsia" w:ascii="仿宋_GB2312" w:hAnsi="Times New Roman" w:eastAsia="仿宋_GB2312"/>
          <w:color w:val="000000" w:themeColor="text1"/>
          <w:sz w:val="24"/>
          <w:szCs w:val="28"/>
          <w14:textFill>
            <w14:solidFill>
              <w14:schemeClr w14:val="tx1"/>
            </w14:solidFill>
          </w14:textFill>
        </w:rPr>
        <w:t>）为本项目工程组织单位和采购人提供咨询支持；</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w:t>
      </w:r>
      <w:r>
        <w:rPr>
          <w:rFonts w:ascii="仿宋_GB2312" w:hAnsi="Times New Roman" w:eastAsia="仿宋_GB2312"/>
          <w:color w:val="000000" w:themeColor="text1"/>
          <w:sz w:val="24"/>
          <w:szCs w:val="28"/>
          <w14:textFill>
            <w14:solidFill>
              <w14:schemeClr w14:val="tx1"/>
            </w14:solidFill>
          </w14:textFill>
        </w:rPr>
        <w:t>3</w:t>
      </w:r>
      <w:r>
        <w:rPr>
          <w:rFonts w:hint="eastAsia" w:ascii="仿宋_GB2312" w:hAnsi="Times New Roman" w:eastAsia="仿宋_GB2312"/>
          <w:color w:val="000000" w:themeColor="text1"/>
          <w:sz w:val="24"/>
          <w:szCs w:val="28"/>
          <w14:textFill>
            <w14:solidFill>
              <w14:schemeClr w14:val="tx1"/>
            </w14:solidFill>
          </w14:textFill>
        </w:rPr>
        <w:t>）对项目的设备和软件产品采购、应用软件开发与部署实施、硬软件及网络系统集成等工作进行监理</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w:t>
      </w:r>
      <w:r>
        <w:rPr>
          <w:rFonts w:ascii="仿宋_GB2312" w:hAnsi="Times New Roman" w:eastAsia="仿宋_GB2312"/>
          <w:color w:val="000000" w:themeColor="text1"/>
          <w:sz w:val="24"/>
          <w:szCs w:val="28"/>
          <w14:textFill>
            <w14:solidFill>
              <w14:schemeClr w14:val="tx1"/>
            </w14:solidFill>
          </w14:textFill>
        </w:rPr>
        <w:t>4</w:t>
      </w:r>
      <w:r>
        <w:rPr>
          <w:rFonts w:hint="eastAsia" w:ascii="仿宋_GB2312" w:hAnsi="Times New Roman" w:eastAsia="仿宋_GB2312"/>
          <w:color w:val="000000" w:themeColor="text1"/>
          <w:sz w:val="24"/>
          <w:szCs w:val="28"/>
          <w14:textFill>
            <w14:solidFill>
              <w14:schemeClr w14:val="tx1"/>
            </w14:solidFill>
          </w14:textFill>
        </w:rPr>
        <w:t>）对承建商收集整理的文件、系统实施与人员培训进行实地的跟踪监理；</w:t>
      </w:r>
    </w:p>
    <w:p>
      <w:pPr>
        <w:adjustRightInd w:val="0"/>
        <w:snapToGrid w:val="0"/>
        <w:spacing w:line="360" w:lineRule="auto"/>
        <w:ind w:firstLine="480" w:firstLineChars="200"/>
        <w:rPr>
          <w:rFonts w:ascii="仿宋_GB2312" w:hAnsi="Times New Roman" w:eastAsia="仿宋_GB2312"/>
          <w:color w:val="000000" w:themeColor="text1"/>
          <w:sz w:val="24"/>
          <w:szCs w:val="28"/>
          <w:highlight w:val="yellow"/>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w:t>
      </w:r>
      <w:r>
        <w:rPr>
          <w:rFonts w:ascii="仿宋_GB2312" w:hAnsi="Times New Roman" w:eastAsia="仿宋_GB2312"/>
          <w:color w:val="000000" w:themeColor="text1"/>
          <w:sz w:val="24"/>
          <w:szCs w:val="28"/>
          <w14:textFill>
            <w14:solidFill>
              <w14:schemeClr w14:val="tx1"/>
            </w14:solidFill>
          </w14:textFill>
        </w:rPr>
        <w:t>5</w:t>
      </w:r>
      <w:r>
        <w:rPr>
          <w:rFonts w:hint="eastAsia" w:ascii="仿宋_GB2312" w:hAnsi="Times New Roman" w:eastAsia="仿宋_GB2312"/>
          <w:color w:val="000000" w:themeColor="text1"/>
          <w:sz w:val="24"/>
          <w:szCs w:val="28"/>
          <w14:textFill>
            <w14:solidFill>
              <w14:schemeClr w14:val="tx1"/>
            </w14:solidFill>
          </w14:textFill>
        </w:rPr>
        <w:t>）测试与试运行；</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w:t>
      </w:r>
      <w:r>
        <w:rPr>
          <w:rFonts w:ascii="仿宋_GB2312" w:hAnsi="Times New Roman" w:eastAsia="仿宋_GB2312"/>
          <w:color w:val="000000" w:themeColor="text1"/>
          <w:sz w:val="24"/>
          <w:szCs w:val="28"/>
          <w14:textFill>
            <w14:solidFill>
              <w14:schemeClr w14:val="tx1"/>
            </w14:solidFill>
          </w14:textFill>
        </w:rPr>
        <w:t>6</w:t>
      </w:r>
      <w:r>
        <w:rPr>
          <w:rFonts w:hint="eastAsia" w:ascii="仿宋_GB2312" w:hAnsi="Times New Roman" w:eastAsia="仿宋_GB2312"/>
          <w:color w:val="000000" w:themeColor="text1"/>
          <w:sz w:val="24"/>
          <w:szCs w:val="28"/>
          <w14:textFill>
            <w14:solidFill>
              <w14:schemeClr w14:val="tx1"/>
            </w14:solidFill>
          </w14:textFill>
        </w:rPr>
        <w:t>）验收、移交及培训；</w:t>
      </w:r>
    </w:p>
    <w:p>
      <w:pPr>
        <w:adjustRightInd w:val="0"/>
        <w:snapToGrid w:val="0"/>
        <w:spacing w:line="360" w:lineRule="auto"/>
        <w:ind w:firstLine="482" w:firstLineChars="200"/>
        <w:outlineLvl w:val="3"/>
        <w:rPr>
          <w:rFonts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4.2.2监理服务依据</w:t>
      </w:r>
    </w:p>
    <w:tbl>
      <w:tblPr>
        <w:tblStyle w:val="5"/>
        <w:tblW w:w="93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9"/>
        <w:gridCol w:w="5229"/>
        <w:gridCol w:w="32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tblHeader/>
          <w:jc w:val="center"/>
        </w:trPr>
        <w:tc>
          <w:tcPr>
            <w:tcW w:w="829" w:type="dxa"/>
            <w:shd w:val="clear" w:color="AEAAAA" w:themeColor="background2" w:themeShade="BF" w:fill="E7E6E6" w:themeFill="background2"/>
            <w:noWrap/>
            <w:vAlign w:val="center"/>
          </w:tcPr>
          <w:p>
            <w:pPr>
              <w:adjustRightInd w:val="0"/>
              <w:snapToGrid w:val="0"/>
              <w:ind w:left="-69" w:leftChars="-33" w:right="-63" w:rightChars="-30"/>
              <w:jc w:val="center"/>
              <w:rPr>
                <w:rFonts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pPr>
            <w:r>
              <w:rPr>
                <w:rFonts w:hint="eastAsia"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t>序号</w:t>
            </w:r>
          </w:p>
        </w:tc>
        <w:tc>
          <w:tcPr>
            <w:tcW w:w="5229" w:type="dxa"/>
            <w:shd w:val="clear" w:color="AEAAAA" w:themeColor="background2" w:themeShade="BF" w:fill="E7E6E6" w:themeFill="background2"/>
            <w:noWrap/>
            <w:vAlign w:val="center"/>
          </w:tcPr>
          <w:p>
            <w:pPr>
              <w:adjustRightInd w:val="0"/>
              <w:snapToGrid w:val="0"/>
              <w:ind w:left="-69" w:leftChars="-33" w:right="-63" w:rightChars="-30"/>
              <w:jc w:val="center"/>
              <w:rPr>
                <w:rFonts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pPr>
            <w:r>
              <w:rPr>
                <w:rFonts w:hint="eastAsia"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t>名 称</w:t>
            </w:r>
          </w:p>
        </w:tc>
        <w:tc>
          <w:tcPr>
            <w:tcW w:w="3261" w:type="dxa"/>
            <w:shd w:val="clear" w:color="AEAAAA" w:themeColor="background2" w:themeShade="BF" w:fill="E7E6E6" w:themeFill="background2"/>
            <w:noWrap/>
            <w:vAlign w:val="center"/>
          </w:tcPr>
          <w:p>
            <w:pPr>
              <w:adjustRightInd w:val="0"/>
              <w:snapToGrid w:val="0"/>
              <w:ind w:left="-69" w:leftChars="-33" w:right="-63" w:rightChars="-30"/>
              <w:jc w:val="center"/>
              <w:rPr>
                <w:rFonts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pPr>
            <w:r>
              <w:rPr>
                <w:rFonts w:hint="eastAsia"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t>标号或文号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《建设工程质量管理条例》</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国务院令（第279号）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《建设工程安全生产管理条例》</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国务院令（第393号）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《建设工程监理规范》</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GB50319-2000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《建设工程监理与相关服务收费管理规定》</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发改价格[2007]670号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《信息系统工程监理暂行规定》</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信部信[2002] 570号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《信息系统工程监理单位资质管理办法》和《信息系统工程监理工程师资格管理办法》</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信部信［2003］142号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《通信建设工程价款结算暂行办法》</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信部规（2005）418号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color w:val="000000" w:themeColor="text1"/>
                <w:sz w:val="24"/>
                <w:szCs w:val="24"/>
                <w14:textFill>
                  <w14:solidFill>
                    <w14:schemeClr w14:val="tx1"/>
                  </w14:solidFill>
                </w14:textFill>
              </w:rPr>
              <w:t>原邮电部《邮电建设工程项目档案资料管理办法》</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29" w:type="dxa"/>
            <w:shd w:val="clear" w:color="auto" w:fill="auto"/>
            <w:noWrap/>
            <w:vAlign w:val="center"/>
          </w:tcPr>
          <w:p>
            <w:pPr>
              <w:widowControl/>
              <w:numPr>
                <w:ilvl w:val="0"/>
                <w:numId w:val="1"/>
              </w:numPr>
              <w:tabs>
                <w:tab w:val="left" w:pos="140"/>
              </w:tabs>
              <w:adjustRightInd w:val="0"/>
              <w:snapToGrid w:val="0"/>
              <w:ind w:left="480" w:hanging="480" w:hangingChars="200"/>
              <w:jc w:val="center"/>
              <w:rPr>
                <w:rFonts w:ascii="仿宋_GB2312" w:hAnsi="宋体" w:eastAsia="仿宋_GB2312" w:cs="宋体"/>
                <w:sz w:val="24"/>
                <w:szCs w:val="24"/>
              </w:rPr>
            </w:pPr>
          </w:p>
        </w:tc>
        <w:tc>
          <w:tcPr>
            <w:tcW w:w="5229" w:type="dxa"/>
            <w:shd w:val="clear" w:color="auto" w:fill="auto"/>
            <w:noWrap/>
            <w:vAlign w:val="center"/>
          </w:tcPr>
          <w:p>
            <w:pPr>
              <w:adjustRightInd w:val="0"/>
              <w:snapToGrid w:val="0"/>
              <w:spacing w:line="360" w:lineRule="auto"/>
              <w:ind w:left="-65" w:leftChars="-31" w:right="-65" w:rightChars="-31"/>
              <w:jc w:val="left"/>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其他有关信息工程监理的政策、法规等文件</w:t>
            </w:r>
          </w:p>
        </w:tc>
        <w:tc>
          <w:tcPr>
            <w:tcW w:w="3261" w:type="dxa"/>
            <w:shd w:val="clear" w:color="auto" w:fill="auto"/>
            <w:noWrap/>
            <w:vAlign w:val="center"/>
          </w:tcPr>
          <w:p>
            <w:pPr>
              <w:adjustRightInd w:val="0"/>
              <w:snapToGrid w:val="0"/>
              <w:ind w:left="-65" w:leftChars="-31" w:right="-65" w:rightChars="-31"/>
              <w:jc w:val="center"/>
              <w:rPr>
                <w:rFonts w:ascii="仿宋_GB2312" w:eastAsia="仿宋_GB2312" w:cs="Helvetica" w:hAnsiTheme="minorEastAsia"/>
                <w:kern w:val="0"/>
                <w:sz w:val="24"/>
                <w:szCs w:val="24"/>
              </w:rPr>
            </w:pPr>
          </w:p>
        </w:tc>
      </w:tr>
    </w:tbl>
    <w:p>
      <w:pPr>
        <w:adjustRightInd w:val="0"/>
        <w:snapToGrid w:val="0"/>
        <w:spacing w:line="360" w:lineRule="auto"/>
        <w:ind w:firstLine="482" w:firstLineChars="200"/>
        <w:outlineLvl w:val="3"/>
        <w:rPr>
          <w:rFonts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4.2.3监理服务准则</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监理服务应遵守的基本准则，遵照国家主管部门信部信[2002]570号《信息系统项目监理暂行规定》的规定，以“守法、诚信、公正、科学”的准则执业，维护采购人与承建方的合法权益。包括：</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（1）坚持科学的态度和实事求是的原则，执行有关项目建设的国家法律、法规、规范、标准和制度，履行监理合同规定的义务和职责；</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（2）在坚持按监理合同的规定向采购人提供技术服务的同时，帮助被监理者完成所担负的建设任务；</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（3）坚持公正、公平、公开、独立地开展监理工作，处理有关项目各方的争议；</w:t>
      </w:r>
      <w:r>
        <w:rPr>
          <w:rFonts w:ascii="仿宋_GB2312" w:hAnsi="Times New Roman" w:eastAsia="仿宋_GB2312"/>
          <w:color w:val="000000" w:themeColor="text1"/>
          <w:sz w:val="24"/>
          <w:szCs w:val="28"/>
          <w14:textFill>
            <w14:solidFill>
              <w14:schemeClr w14:val="tx1"/>
            </w14:solidFill>
          </w14:textFill>
        </w:rPr>
        <w:t xml:space="preserve"> </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（4）不得泄漏所监理项目各方认为需要保密的事项；</w:t>
      </w:r>
      <w:r>
        <w:rPr>
          <w:rFonts w:ascii="仿宋_GB2312" w:hAnsi="Times New Roman" w:eastAsia="仿宋_GB2312"/>
          <w:color w:val="000000" w:themeColor="text1"/>
          <w:sz w:val="24"/>
          <w:szCs w:val="28"/>
          <w14:textFill>
            <w14:solidFill>
              <w14:schemeClr w14:val="tx1"/>
            </w14:solidFill>
          </w14:textFill>
        </w:rPr>
        <w:t xml:space="preserve"> </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（5）遵守国家的法律和政府的有关条例、规定和办法等；</w:t>
      </w:r>
    </w:p>
    <w:p>
      <w:pPr>
        <w:adjustRightInd w:val="0"/>
        <w:snapToGrid w:val="0"/>
        <w:spacing w:line="360" w:lineRule="auto"/>
        <w:ind w:firstLine="482" w:firstLineChars="200"/>
        <w:outlineLvl w:val="2"/>
        <w:rPr>
          <w:rFonts w:ascii="仿宋_GB2312" w:hAnsi="Times New Roman" w:eastAsia="仿宋_GB2312"/>
          <w:b/>
          <w:bCs/>
          <w:color w:val="000000" w:themeColor="text1"/>
          <w:sz w:val="24"/>
          <w:szCs w:val="28"/>
          <w14:textFill>
            <w14:solidFill>
              <w14:schemeClr w14:val="tx1"/>
            </w14:solidFill>
          </w14:textFill>
        </w:rPr>
      </w:pPr>
      <w:r>
        <w:rPr>
          <w:rFonts w:hint="eastAsia" w:ascii="仿宋_GB2312" w:hAnsi="Times New Roman" w:eastAsia="仿宋_GB2312"/>
          <w:b/>
          <w:bCs/>
          <w:color w:val="000000" w:themeColor="text1"/>
          <w:sz w:val="24"/>
          <w:szCs w:val="28"/>
          <w14:textFill>
            <w14:solidFill>
              <w14:schemeClr w14:val="tx1"/>
            </w14:solidFill>
          </w14:textFill>
        </w:rPr>
        <w:t>4.3服务要求</w:t>
      </w:r>
    </w:p>
    <w:p>
      <w:pPr>
        <w:adjustRightInd w:val="0"/>
        <w:snapToGrid w:val="0"/>
        <w:spacing w:line="360" w:lineRule="auto"/>
        <w:ind w:firstLine="482" w:firstLineChars="200"/>
        <w:outlineLvl w:val="3"/>
        <w:rPr>
          <w:rFonts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4.3.1监理全过程要求</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依据相关法律法规、招投标文件、合同书，以及采购人、项目管理单位的相关要求，与各子项目承建单位共同制定各项目质量控制、进度控制、投资控制、变更控制的规章制度，并审查、监督项目各方的履约情况；</w:t>
      </w:r>
    </w:p>
    <w:p>
      <w:pPr>
        <w:adjustRightInd w:val="0"/>
        <w:snapToGrid w:val="0"/>
        <w:spacing w:line="360" w:lineRule="auto"/>
        <w:ind w:left="482"/>
        <w:rPr>
          <w:rFonts w:ascii="仿宋_GB2312" w:hAnsi="宋体" w:eastAsia="仿宋_GB2312" w:cs="仿宋_GB2312"/>
          <w:bCs/>
          <w:sz w:val="24"/>
        </w:rPr>
      </w:pPr>
      <w:r>
        <w:rPr>
          <w:rFonts w:hint="eastAsia" w:ascii="仿宋_GB2312" w:hAnsi="宋体" w:eastAsia="仿宋_GB2312" w:cs="仿宋_GB2312"/>
          <w:bCs/>
          <w:sz w:val="24"/>
        </w:rPr>
        <w:t>4.3.1.1质量控制</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质量控制目标：严格按照招标文件和监理合同的质量要求，确保在项目建设按质、按量完成。</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（1）审查项目的质量控制计划，并监督计划的执行；</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（2）采取事前预防、事中控制、事后纠正的监理方式，依据国家法律、法规、标准以及项目合同、设计方案、监理规划、监理实施细则等文件控制项目建设质量；</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（3）根据各子项目的特点，制定包括验收标准、验收方法和质量控制措施在内的详细监理控制方案；</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（4）编制重大质量问题的处理预案，包括系统建设过程中可能出现的重大质量问题的处理预案；</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（5）组织系统建设工程质量事故的原因调查、问题分析、问题评估、事故处理；</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（6）组织系统建设质量检查、试运行测试和验收；</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（7）督促承担单位整改项目存在的问题；</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（8）参与工程竣工验收和交接；</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（9）跟踪系统在质保期内的运行状况，督促施工方做好售后服务。</w:t>
      </w:r>
    </w:p>
    <w:p>
      <w:pPr>
        <w:adjustRightInd w:val="0"/>
        <w:snapToGrid w:val="0"/>
        <w:spacing w:line="360" w:lineRule="auto"/>
        <w:ind w:left="482"/>
        <w:rPr>
          <w:rFonts w:ascii="仿宋_GB2312" w:hAnsi="宋体" w:eastAsia="仿宋_GB2312" w:cs="仿宋_GB2312"/>
          <w:bCs/>
          <w:sz w:val="24"/>
        </w:rPr>
      </w:pPr>
      <w:r>
        <w:rPr>
          <w:rFonts w:hint="eastAsia" w:ascii="仿宋_GB2312" w:hAnsi="宋体" w:eastAsia="仿宋_GB2312" w:cs="仿宋_GB2312"/>
          <w:bCs/>
          <w:sz w:val="24"/>
        </w:rPr>
        <w:t>4.3.1.2进度控制</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进度控制目标：严格按照招标文件和监理合同的工期要求，确保在规定的施工期内完成本工程。</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（1）审查各子项目的系统建设进度计划，并监督计划的执行；</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（2）采用先进的项目管理工具，如：WBS，甘特图等，确定各子项目实施工序顺序，控制项目施工进度；</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（3）发现系统建设进程未能按计划进行时，要求承建单位调整或修改计划，采取必要措施加快施工进度，以使实际施工进度符合合同的要求；</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（4）当系统建设进度拖后可能导致合同工期严重延误时，有责任作详细报告分析原因和提出对策，供采购人采取措施或做出决定。</w:t>
      </w:r>
    </w:p>
    <w:p>
      <w:pPr>
        <w:adjustRightInd w:val="0"/>
        <w:snapToGrid w:val="0"/>
        <w:spacing w:line="360" w:lineRule="auto"/>
        <w:ind w:firstLine="480" w:firstLineChars="200"/>
        <w:rPr>
          <w:rFonts w:ascii="仿宋_GB2312" w:hAnsi="宋体" w:eastAsia="仿宋_GB2312" w:cs="仿宋_GB2312"/>
          <w:bCs/>
          <w:sz w:val="24"/>
        </w:rPr>
      </w:pPr>
      <w:r>
        <w:rPr>
          <w:rFonts w:hint="eastAsia" w:ascii="仿宋_GB2312" w:hAnsi="宋体" w:eastAsia="仿宋_GB2312" w:cs="仿宋_GB2312"/>
          <w:bCs/>
          <w:sz w:val="24"/>
        </w:rPr>
        <w:t>4.3.1.3投资控制</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投资控制目标：严格按照监理规范要求进行投资控制，工程投资应控制在采购人与承建单位所签订的工程合同价款之内。</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（1）动态跟踪管理项目建设成本，进行成本、费用控制和分析；</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（2）审查项目建设进度款申报；</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（3）严格控制和审查项目变更导致的成本变化;</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（4）审核项目量清单和项目竣工结算。</w:t>
      </w:r>
    </w:p>
    <w:p>
      <w:pPr>
        <w:adjustRightInd w:val="0"/>
        <w:snapToGrid w:val="0"/>
        <w:spacing w:line="360" w:lineRule="auto"/>
        <w:ind w:firstLine="480" w:firstLineChars="200"/>
        <w:rPr>
          <w:rFonts w:ascii="仿宋_GB2312" w:hAnsi="宋体" w:eastAsia="仿宋_GB2312" w:cs="仿宋_GB2312"/>
          <w:bCs/>
          <w:sz w:val="24"/>
        </w:rPr>
      </w:pPr>
      <w:r>
        <w:rPr>
          <w:rFonts w:hint="eastAsia" w:ascii="仿宋_GB2312" w:hAnsi="宋体" w:eastAsia="仿宋_GB2312" w:cs="仿宋_GB2312"/>
          <w:bCs/>
          <w:sz w:val="24"/>
        </w:rPr>
        <w:t>4.3.1.4变更控制</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变更控制目标：按照招标文件和监理合同的规定，严格把控项目变更，对项目实施过程中可能发生的风险和可能引起的变更保持预控能力，以及快速应对能力。</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（1）严格控制和审查项目变更，没有取得采购人批准，不得进行任何项目变更；</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（2）对变更内容的可行性以及变更影响进行详细评估，包括变更引起项目成本变化和工程量变化;</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（3）组织召开项目变更评审会议，协调三方对变更处理意见的确认:</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（4）对获得批准的变更请求，监督变更的执行过程。</w:t>
      </w:r>
    </w:p>
    <w:p>
      <w:pPr>
        <w:adjustRightInd w:val="0"/>
        <w:snapToGrid w:val="0"/>
        <w:spacing w:line="360" w:lineRule="auto"/>
        <w:ind w:firstLine="480" w:firstLineChars="200"/>
        <w:rPr>
          <w:rFonts w:ascii="仿宋_GB2312" w:hAnsi="宋体" w:eastAsia="仿宋_GB2312" w:cs="仿宋_GB2312"/>
          <w:bCs/>
          <w:sz w:val="24"/>
        </w:rPr>
      </w:pPr>
      <w:r>
        <w:rPr>
          <w:rFonts w:hint="eastAsia" w:ascii="仿宋_GB2312" w:hAnsi="宋体" w:eastAsia="仿宋_GB2312" w:cs="仿宋_GB2312"/>
          <w:bCs/>
          <w:sz w:val="24"/>
        </w:rPr>
        <w:t>4.3.1.5合同管理</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合同管理目标：严格按照招标文件和监理合同的有关要求，对项目建设中建设单位与各子项目承建单位签订合同的各环节进行管理，维护合同订立双方的正当权益。</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（1）协助采购人与子项目承建单位签订合同；</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（2）监督检查项目各方履行合同；</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（3）审核合同分包情况，协助采购人处理项目实施过程中出现的违约、索赔、延期、分项、纠纷调解及仲裁等问题。</w:t>
      </w:r>
    </w:p>
    <w:p>
      <w:pPr>
        <w:adjustRightInd w:val="0"/>
        <w:snapToGrid w:val="0"/>
        <w:spacing w:line="360" w:lineRule="auto"/>
        <w:ind w:firstLine="480" w:firstLineChars="200"/>
        <w:rPr>
          <w:rFonts w:ascii="仿宋_GB2312" w:hAnsi="宋体" w:eastAsia="仿宋_GB2312" w:cs="仿宋_GB2312"/>
          <w:bCs/>
          <w:sz w:val="24"/>
        </w:rPr>
      </w:pPr>
      <w:r>
        <w:rPr>
          <w:rFonts w:hint="eastAsia" w:ascii="仿宋_GB2312" w:hAnsi="宋体" w:eastAsia="仿宋_GB2312" w:cs="仿宋_GB2312"/>
          <w:bCs/>
          <w:sz w:val="24"/>
        </w:rPr>
        <w:t>4.3.1.6信息管理</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信息管理目标：严格按照招标文件和监理合同的有关要求，建立项目实施的信息管理制度，沟通信息流通渠道，实现信息管理的规范化、标准化。</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（1）及时向采购人提交反映项目动态和监理工作情况的项目文档；</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（2）建立全面、准确反映项目各阶段工程状况的图表、文档，收集、管理项目各类文档和资料；</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（3）督促、检查施工方及时完成各阶段设备资料、工程技术资料的整理和归档工作；</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（4）转发采购人发出的一切指示、通知和业务联系单；</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（5）采用图表、统计技术或其他先进的管理方法，定期公布项目质量、进度、成本数据，就项目中存在或出现的问题向采购人、子项承包人、设计单位提出独立、公正、公平的意见建议或解决方案；</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（6）当系统建设出现质量问题或严重偏离计划时，应及时向采购人报告，并提出对策建议，同时督促子项承包人尽快采取措施。</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（7）本项目竣工后向采</w:t>
      </w:r>
      <w:r>
        <w:rPr>
          <w:rFonts w:hint="eastAsia" w:ascii="仿宋_GB2312" w:hAnsi="仿宋" w:eastAsia="仿宋_GB2312"/>
          <w:color w:val="auto"/>
          <w:sz w:val="24"/>
          <w:highlight w:val="none"/>
        </w:rPr>
        <w:t>购人提供8套竣工资料和与其内容相同的电子版1套。</w:t>
      </w:r>
    </w:p>
    <w:p>
      <w:pPr>
        <w:adjustRightInd w:val="0"/>
        <w:snapToGrid w:val="0"/>
        <w:spacing w:line="360" w:lineRule="auto"/>
        <w:ind w:firstLine="480" w:firstLineChars="200"/>
        <w:rPr>
          <w:rFonts w:ascii="仿宋_GB2312" w:hAnsi="宋体" w:eastAsia="仿宋_GB2312" w:cs="仿宋_GB2312"/>
          <w:bCs/>
          <w:sz w:val="24"/>
        </w:rPr>
      </w:pPr>
      <w:r>
        <w:rPr>
          <w:rFonts w:hint="eastAsia" w:ascii="仿宋_GB2312" w:hAnsi="宋体" w:eastAsia="仿宋_GB2312" w:cs="仿宋_GB2312"/>
          <w:bCs/>
          <w:sz w:val="24"/>
        </w:rPr>
        <w:t>4.3.1.7安全管理</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安全管理目标：严格按照招标文件和监理合同的有关要求，确保</w:t>
      </w:r>
      <w:r>
        <w:rPr>
          <w:rFonts w:ascii="仿宋" w:hAnsi="仿宋" w:eastAsia="仿宋"/>
          <w:sz w:val="24"/>
        </w:rPr>
        <w:t>项目开发、实施部署至项目验收期间无安全事故。</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（1）审核信息化项目自身建设的安全性，包括系统安全防护、保密性、完整性等；</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（2）做好对项目各方的信息安全教育，尤其是对连接政务网、专网的计算机、移动存储等设备的安全使用;</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（3）跟进承建单位与采购人签订《保密安全协议》，并监督执行情况:</w:t>
      </w:r>
    </w:p>
    <w:p>
      <w:pPr>
        <w:adjustRightInd w:val="0"/>
        <w:snapToGrid w:val="0"/>
        <w:spacing w:line="360" w:lineRule="auto"/>
        <w:ind w:firstLine="480" w:firstLineChars="200"/>
        <w:rPr>
          <w:rFonts w:ascii="仿宋_GB2312" w:hAnsi="宋体" w:eastAsia="仿宋_GB2312" w:cs="仿宋_GB2312"/>
          <w:bCs/>
          <w:sz w:val="24"/>
        </w:rPr>
      </w:pPr>
      <w:r>
        <w:rPr>
          <w:rFonts w:hint="eastAsia" w:ascii="仿宋_GB2312" w:hAnsi="宋体" w:eastAsia="仿宋_GB2312" w:cs="仿宋_GB2312"/>
          <w:bCs/>
          <w:sz w:val="24"/>
        </w:rPr>
        <w:t>4.3.1.8组织协调</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组织协调目标：形成有效的组织协调机制，在项目各有关方之间进行沟通协调，保持关系融洽顺畅，确保项目顺利实施。</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（1）确定项目各方之间的工作范围和职责；</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（2）监督项目各方履行职责，协调各方的工作关系；</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（3）建立畅通的沟通平台和沟通渠道，采取有效措施使项目信息在有关各方之间保持顺畅流通；</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（4）组织召开各类项目会议，推动项目实施过程中有关问题的解决。</w:t>
      </w:r>
    </w:p>
    <w:p>
      <w:pPr>
        <w:adjustRightInd w:val="0"/>
        <w:snapToGrid w:val="0"/>
        <w:spacing w:line="360" w:lineRule="auto"/>
        <w:ind w:firstLine="482" w:firstLineChars="200"/>
        <w:outlineLvl w:val="3"/>
        <w:rPr>
          <w:rFonts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4.3.2各阶段监理工作任务</w:t>
      </w:r>
      <w:r>
        <w:rPr>
          <w:rFonts w:hint="eastAsia" w:ascii="仿宋_GB2312" w:hAnsi="仿宋" w:eastAsia="仿宋_GB2312"/>
          <w:b/>
          <w:sz w:val="24"/>
          <w:szCs w:val="28"/>
        </w:rPr>
        <w:t xml:space="preserve"> </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Times New Roman" w:eastAsia="仿宋_GB2312"/>
          <w:color w:val="000000" w:themeColor="text1"/>
          <w:sz w:val="24"/>
          <w:szCs w:val="28"/>
          <w14:textFill>
            <w14:solidFill>
              <w14:schemeClr w14:val="tx1"/>
            </w14:solidFill>
          </w14:textFill>
        </w:rPr>
        <w:t>4.3.2</w:t>
      </w:r>
      <w:r>
        <w:rPr>
          <w:rFonts w:hint="eastAsia" w:ascii="仿宋_GB2312" w:hAnsi="仿宋" w:eastAsia="仿宋_GB2312"/>
          <w:sz w:val="24"/>
          <w:szCs w:val="28"/>
        </w:rPr>
        <w:t>.</w:t>
      </w:r>
      <w:r>
        <w:rPr>
          <w:rFonts w:hint="eastAsia" w:ascii="仿宋_GB2312" w:hAnsi="Times New Roman" w:eastAsia="仿宋_GB2312"/>
          <w:color w:val="000000" w:themeColor="text1"/>
          <w:sz w:val="24"/>
          <w:szCs w:val="28"/>
          <w14:textFill>
            <w14:solidFill>
              <w14:schemeClr w14:val="tx1"/>
            </w14:solidFill>
          </w14:textFill>
        </w:rPr>
        <w:t>1项目采购阶段</w:t>
      </w:r>
      <w:r>
        <w:rPr>
          <w:rFonts w:hint="eastAsia" w:ascii="仿宋_GB2312" w:hAnsi="仿宋" w:eastAsia="仿宋_GB2312"/>
          <w:sz w:val="24"/>
          <w:szCs w:val="28"/>
        </w:rPr>
        <w:t>：</w:t>
      </w:r>
    </w:p>
    <w:p>
      <w:pPr>
        <w:tabs>
          <w:tab w:val="left" w:pos="-540"/>
          <w:tab w:val="left" w:pos="525"/>
        </w:tabs>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 xml:space="preserve">（1）监理单位须及时建立监理组织体系，明确职责范围，与采购人及承建单位建立工作联系渠道； </w:t>
      </w:r>
    </w:p>
    <w:p>
      <w:pPr>
        <w:tabs>
          <w:tab w:val="left" w:pos="-540"/>
          <w:tab w:val="left" w:pos="525"/>
        </w:tabs>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（2）</w:t>
      </w:r>
      <w:r>
        <w:rPr>
          <w:rFonts w:hint="eastAsia" w:ascii="仿宋_GB2312" w:hAnsi="仿宋" w:eastAsia="仿宋_GB2312" w:cs="仿宋"/>
          <w:sz w:val="24"/>
          <w:szCs w:val="24"/>
        </w:rPr>
        <w:t>协助审核项目合同，</w:t>
      </w:r>
      <w:r>
        <w:rPr>
          <w:rFonts w:hint="eastAsia" w:ascii="仿宋_GB2312" w:hAnsi="仿宋" w:eastAsia="仿宋_GB2312"/>
          <w:sz w:val="24"/>
          <w:szCs w:val="28"/>
        </w:rPr>
        <w:t>促使建设单位与第三方签订的相关合同在技术、经济上合理；</w:t>
      </w:r>
    </w:p>
    <w:p>
      <w:pPr>
        <w:tabs>
          <w:tab w:val="left" w:pos="-540"/>
          <w:tab w:val="left" w:pos="525"/>
        </w:tabs>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（3）审核各项建设内容的具体实施方案，并提出相应的实施方案监理报告；</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4.3.2.2准备与启动阶段：</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（1）组织设计交底，了解项目需求、质量要求，依据设计招标文件，审核总体设计方案和有关的技术合同附件，以避免因设计失误造成项目实施的障碍；</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（2）审核项目实施方案的合法性、合理性、与设计方案的符合性；</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（3）审核项目实施计划，对承建单位的实施进度计划进行评估和审查；</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（4）审核项目实施团队组织机构情况，确认承建单位提交的项目团队成员与实际工作人员的一致性，如有变更，则要求叙述其原因并履行审批手续。</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（5）审批开工申请，确定开工日期；</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（6）掌握项目实施条件准备情况；</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（7）掌握承建单位项目实施前期的人员组织、设备工具到位情况；</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（8）制定监理规划，编制监理实施细则；</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（9）签发开工令。</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Times New Roman" w:eastAsia="仿宋_GB2312"/>
          <w:color w:val="000000" w:themeColor="text1"/>
          <w:sz w:val="24"/>
          <w:szCs w:val="28"/>
          <w14:textFill>
            <w14:solidFill>
              <w14:schemeClr w14:val="tx1"/>
            </w14:solidFill>
          </w14:textFill>
        </w:rPr>
        <w:t>4.3.2</w:t>
      </w:r>
      <w:r>
        <w:rPr>
          <w:rFonts w:hint="eastAsia" w:ascii="仿宋_GB2312" w:hAnsi="仿宋" w:eastAsia="仿宋_GB2312"/>
          <w:sz w:val="24"/>
          <w:szCs w:val="28"/>
        </w:rPr>
        <w:t>.3项目实施阶段：</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（1）审核和确认采购计划、安装调试计划、试运行计划，按照采购人的预算进行投资控制，协助采购人验收采购货物；</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（2）项目材料、系统软件的供货计划的审核；</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（3）项目材料、系统软件的进场、检验；</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（4）促使项目中所使用的产品和服务符合承建合同及国家相关法律、法规和标准；</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（5）对工程施工各个阶段的安装工艺进行检查；</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（6）组织隐蔽工程验收；</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（7）审核项目各个阶段进度计划；</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（8）督促、检查承建单位进度执行情况；</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（9）审查项目变更，提出监理意见；</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（10）处理项目实施过程中出现的质量事故；</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（11）审查承建单位阶段项目款支付申请，提出监理意见；</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（12）按周（月、季）定期向项目建设单位提出相应的监理报告；</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（13）组织召开项目例会和项目专项会议，形成相关会议纪要。</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Times New Roman" w:eastAsia="仿宋_GB2312"/>
          <w:color w:val="000000" w:themeColor="text1"/>
          <w:sz w:val="24"/>
          <w:szCs w:val="28"/>
          <w14:textFill>
            <w14:solidFill>
              <w14:schemeClr w14:val="tx1"/>
            </w14:solidFill>
          </w14:textFill>
        </w:rPr>
        <w:t>4.3.2</w:t>
      </w:r>
      <w:r>
        <w:rPr>
          <w:rFonts w:hint="eastAsia" w:ascii="仿宋_GB2312" w:hAnsi="仿宋" w:eastAsia="仿宋_GB2312"/>
          <w:sz w:val="24"/>
          <w:szCs w:val="28"/>
        </w:rPr>
        <w:t>.3初验和试运行阶段：</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（1）协助建设单位制定验收程序和标准，审查承建单位提交的验收申请及相关材料；</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（2）组织、主持初步验收评审会议，并跟踪遗留问题解决；</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（3）初验通过后确认进入项目试运行；</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（4）监查系统的调试和试运行情况，记录系统试运行数据；</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（5）协助建设单位组织对系统的测试，审核测试报告；</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（6）对试运行期间系统出现的质量问题进行记录，并责成有关单位解决，解决问题后，进行二次监测；</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（7）进行试运行时间核算；</w:t>
      </w:r>
    </w:p>
    <w:p>
      <w:pPr>
        <w:adjustRightInd w:val="0"/>
        <w:snapToGrid w:val="0"/>
        <w:spacing w:line="360" w:lineRule="auto"/>
        <w:ind w:firstLine="480" w:firstLineChars="200"/>
        <w:rPr>
          <w:rFonts w:ascii="仿宋_GB2312" w:hAnsi="宋体" w:eastAsia="仿宋_GB2312" w:cs="仿宋_GB2312"/>
          <w:sz w:val="24"/>
        </w:rPr>
      </w:pPr>
      <w:r>
        <w:rPr>
          <w:rFonts w:hint="eastAsia" w:ascii="仿宋_GB2312" w:hAnsi="仿宋" w:eastAsia="仿宋_GB2312"/>
          <w:sz w:val="24"/>
          <w:szCs w:val="28"/>
        </w:rPr>
        <w:t>（8）协助建设单位确认试运行通过，针对初验提出监理报告。</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Times New Roman" w:eastAsia="仿宋_GB2312"/>
          <w:color w:val="000000" w:themeColor="text1"/>
          <w:sz w:val="24"/>
          <w:szCs w:val="28"/>
          <w14:textFill>
            <w14:solidFill>
              <w14:schemeClr w14:val="tx1"/>
            </w14:solidFill>
          </w14:textFill>
        </w:rPr>
        <w:t>4.3.2</w:t>
      </w:r>
      <w:r>
        <w:rPr>
          <w:rFonts w:hint="eastAsia" w:ascii="仿宋_GB2312" w:hAnsi="仿宋" w:eastAsia="仿宋_GB2312"/>
          <w:sz w:val="24"/>
          <w:szCs w:val="28"/>
        </w:rPr>
        <w:t>.4终验和移交阶段：</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（1）对承建单位在试运行阶段出现的问题的整改情况进行监督和复查；</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（2）监督检查承建单位作好用户培训工作，检查项目各式用户文档；</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（3）协助建设单位、承建单位筹备和审查验收文档；</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（4）协助执行单位审查项目提交的终验文档;</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（5）协助执行单位组织项目最终验收，针对终验提出监理报告;</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（6）签署项目验收报告;</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（7）审核项目结算；</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（8）审查承建单位阶段项目款支付申请，提出监理意见；</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（9）将所有的监理材料汇总，向建设单位提交监理工作总结及相关文档材料；</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（10）系统验收完毕进入保修阶段的审核与签发移交证书；</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（11）协助并监督各承建单位向承建单位进行项目移交，包括设备、软件、材料、文档等。</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4.3.2.5质保阶段：</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 xml:space="preserve">（1）依据委托合同约定的项目质保期内监理工作的时间、范围和内容开展工作。  </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（2）质保阶段对项目各系统缺陷修复及功能优化的质量要求与实施阶段的监理工作一致。</w:t>
      </w:r>
    </w:p>
    <w:p>
      <w:pPr>
        <w:adjustRightInd w:val="0"/>
        <w:snapToGrid w:val="0"/>
        <w:spacing w:line="360" w:lineRule="auto"/>
        <w:ind w:firstLine="480" w:firstLineChars="200"/>
        <w:rPr>
          <w:rFonts w:ascii="仿宋_GB2312" w:hAnsi="仿宋" w:eastAsia="仿宋_GB2312"/>
          <w:sz w:val="24"/>
          <w:szCs w:val="28"/>
        </w:rPr>
      </w:pPr>
      <w:r>
        <w:rPr>
          <w:rFonts w:hint="eastAsia" w:ascii="仿宋_GB2312" w:hAnsi="仿宋" w:eastAsia="仿宋_GB2312"/>
          <w:sz w:val="24"/>
          <w:szCs w:val="28"/>
        </w:rPr>
        <w:t>投标人根据上述监理工作内容（但不局限于上述内容），分别制定详细的监理工作流程，使项目的监理工作流程化、制度化。</w:t>
      </w:r>
    </w:p>
    <w:p>
      <w:pPr>
        <w:adjustRightInd w:val="0"/>
        <w:snapToGrid w:val="0"/>
        <w:spacing w:line="360" w:lineRule="auto"/>
        <w:ind w:firstLine="482" w:firstLineChars="200"/>
        <w:outlineLvl w:val="3"/>
        <w:rPr>
          <w:rFonts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4.3.3监理组织服务要求</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4.3.3.1监理机构</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本项目实行总监理工程师负责制，按照监理工作规范及采购人、项目管理单位要求，实施项目监理工作，并对项目重大决策提出建议和意见。中标人组建项目监理团队，监理团队由总监理工程师1名、总监理工程师代表1名、若干专业监理工程师及监理员组成。监理团队人员配置应专业对口，且专业配置齐全，监理人员常驻现场、吃苦耐劳、认真负责、秉公办事、廉洁自律。</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4.3.3.2服务方式</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项目实施过程中，要求监理服务以驻场监理的方式进行。同时，监理单位在武汉市的常设服务机构要求有固定的工作场所和必要的办公、通讯条件、软硬件设备，保证能正常地开展监理服务工作（投标人应提供在武汉常设机构的地点以及办公环境条件、软硬件设备清单等证明文件）。合同签订后，监理团队应立即进入项目现场，协助采购人开展设计深化、工程招标、技术要求、费用控制、实施计划、施工组织等工作。</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4.3.3.3监理人员</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总监理工程师。对本项目监理工作负总责，进行总体技术指导，协调相关技术人员，落实工作职责。具有人力资源和社会保障部门颁发的《信息系统项目管理师》证书，具有通信、信息化领域高级工程师职称，具有10年或以上从事信息系统工程监理工作的经历，并且必须承担过至少一个类似项目的监理工作。其主要职责包括：</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（1）保持与采购人的密切联系，弄清其建设意图和对监理的要求；</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（2）主持编写《监理规划》、审批各子项的监理实施细则；</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（3）负责组建项目的监理班子，明确相应的职责分工和主持制订监理工作的运行制度；</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（4）审核由子项（现场）监理组编制的监理工作计划及各专业监理工程师编制的各专业监理的实施细则； </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（5）根据项目的《监理规划》，组织、指导并检查项目监理工作，保证《监理规划》的实施；</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（6）协助采购人拟订项目的合同体系，负责建立项目的合同管理体系；</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（7）负责组织项目实施中有关方面的综合协调工作；</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（8）审核并签署承建单位的实施组织设计或实施方案；</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（9）审核并签署项目开工令、停工令、复工令以及承建商的月进度计划；</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（10）审核并签署项目款的支付申请；</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（11）主持处理项目中发生的重大质量事故、责任事故、安全事故；</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（12）主持处理合同履行中的重大争议与纠纷；</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（13）组织单项项目、分期交工项目和项目的竣工验收，并签署相应的质监报告和验收报告，签发竣工证书和缺陷责任终止证书；</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（14）主持审核项目的结算书；</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（15）组织处理重大的索赔；</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（16）定期或不定期的向采购人提交项目实施的情况报告；</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（17）主持项目监理组织的工作例会；</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（18）审核并签署项目竣工资料；</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（19）主持编写项目监理工作总结报告；</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（20）负责对其它监理工程师提供培训。</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总监理工程师代表。具体负责组织、开展本项目监理工作，协调相关技术人员完成职责任务。具有人力资源和社会保障部门颁发的《信息系统项目管理师》证书，具有通信、信息化领域高级工程师职称，具有5年或以上从事信息系统工程监理工作的经历，并且必须承担过至少一个类似项目的监理工作。其主要职责包括：</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（1）组织编制子项（现场）的监理工作计划、监理规划、监理实施细则；</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（2）参与拟定承建合同条件和合同的洽谈；</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（3）初审承建单位提交的实施组织设计或实施方案；</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（4）审核单项项目开工申请，检查开工条件，签署起算工期的意见；</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（5）负责现场各承建单位间的协调工作，主持现场定期及不定期的协调会；</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（6）负责组织现场的质监工作；</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（7）组织重要分项（部）项目及单位项目的检查验收；</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（8）审签项目设计变更及技术核定单；</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（9）审签有关项目进度、质量、费用的签证；</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（10）负责项目进度的检查监督；</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（11）审签项目款支付申请；</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（12）组织项目质量事故、安全事故的处理；</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（13）负责现场施工安全及防火的检查监督；</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（14）审核、整理项目竣工资料；</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（15）协助项目竣工验收；</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（16）公正地处理索赔事宜；</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（17）参与审核项目结算资料；</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（18）建立项目的监理日志；</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（19）定期及不定期地向总监理工程师及采购人提交反映项目动态的有关报告；</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（20）主持编写子项（现场）监理工作总结。</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3.专业监理工程师。按照监理工作总体要求，落实各子项目具体监理任务，保证监理的项目能够按时、按质、按量实施和竣工。具有人力资源和社会保障部门颁发的《信息系统监理师》证书。其主要职责包括：</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（1）负责进场材料、构件、半成品、设备等的质量检查；</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（2）应对施工条件以及施工全过程、全天候情况旁站</w:t>
      </w:r>
      <w:bookmarkStart w:id="1" w:name="_GoBack"/>
      <w:bookmarkEnd w:id="1"/>
      <w:r>
        <w:rPr>
          <w:rFonts w:hint="eastAsia" w:ascii="仿宋_GB2312" w:hAnsi="Times New Roman" w:eastAsia="仿宋_GB2312"/>
          <w:color w:val="000000" w:themeColor="text1"/>
          <w:sz w:val="24"/>
          <w:szCs w:val="28"/>
          <w14:textFill>
            <w14:solidFill>
              <w14:schemeClr w14:val="tx1"/>
            </w14:solidFill>
          </w14:textFill>
        </w:rPr>
        <w:t>监理，跟踪检查，详细记录，每天将旁站情况报主管工程师；</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（3）工序间交接检查、验收及签署，工序完成后整理全部记录，写出评语，交主管工程师备查；</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（4）负责工程计量、验方及签署原始凭证；</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（5）负责现场施工安全、防火的检查、监督；</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（6）坚持记录监理日记，及时、如实填报原始记录；</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（7）及时报告现场发生的质量事故、安全事故和异常情况。</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4.监理员。负责做好监理任务接收、监理合同签订、监理文档管理、内部沟通协调等，支撑监理团队。</w:t>
      </w:r>
    </w:p>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项目实施过程中，提供至少</w:t>
      </w:r>
      <w:r>
        <w:rPr>
          <w:rFonts w:hint="eastAsia" w:ascii="仿宋_GB2312" w:hAnsi="Times New Roman" w:eastAsia="仿宋_GB2312"/>
          <w:color w:val="auto"/>
          <w:sz w:val="24"/>
          <w:szCs w:val="28"/>
          <w:highlight w:val="none"/>
        </w:rPr>
        <w:t>1人</w:t>
      </w:r>
      <w:r>
        <w:rPr>
          <w:rFonts w:hint="eastAsia" w:ascii="仿宋_GB2312" w:hAnsi="Times New Roman" w:eastAsia="仿宋_GB2312"/>
          <w:color w:val="000000" w:themeColor="text1"/>
          <w:sz w:val="24"/>
          <w:szCs w:val="28"/>
          <w14:textFill>
            <w14:solidFill>
              <w14:schemeClr w14:val="tx1"/>
            </w14:solidFill>
          </w14:textFill>
        </w:rPr>
        <w:t>现场驻场服务。投标人须提供拟派监理团队人员清单，清单要求包括但不限于：姓名、性别、身份证号、职称、项目职责等信息，并附上拟派人员的身份证复印件、证书复印件、签订的劳务合同复印件、从事信息系统工程监理工作的相关经历证明。中标人须保证监理团队人员按投标响应文件中提供的拟派人员清单到位，总监理工程师代表及专业监理工程师必须专职从事本项目的监理工作，建设服务期内不参与其他任何类似项目的监理投标工作。中标人不得随意更换监理人员，确需更换监理机构人员的，须提交书面申请，并经采购人同意方可更换，且人员更换不得超过3人次。采购人有权书面要求中标人撤换任何不称职的监理人员。如若人员更换超过3人次，甲方有权终止合同，由此造成的甲方直接经济损失由乙方承担。</w:t>
      </w:r>
    </w:p>
    <w:p>
      <w:pPr>
        <w:adjustRightInd w:val="0"/>
        <w:snapToGrid w:val="0"/>
        <w:spacing w:line="360" w:lineRule="auto"/>
        <w:ind w:firstLine="482" w:firstLineChars="200"/>
        <w:outlineLvl w:val="3"/>
        <w:rPr>
          <w:rFonts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4.3.4监理服务成果物</w:t>
      </w:r>
    </w:p>
    <w:p>
      <w:pPr>
        <w:adjustRightInd w:val="0"/>
        <w:snapToGrid w:val="0"/>
        <w:spacing w:after="156" w:afterLines="50"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中标人应提交的服务成果包括但不限于以下内容，且</w:t>
      </w:r>
      <w:r>
        <w:rPr>
          <w:rFonts w:hint="eastAsia" w:ascii="仿宋_GB2312" w:hAnsi="Times New Roman" w:eastAsia="仿宋_GB2312"/>
          <w:sz w:val="24"/>
          <w:szCs w:val="28"/>
        </w:rPr>
        <w:t>应在合理时间内提交。</w:t>
      </w:r>
    </w:p>
    <w:tbl>
      <w:tblPr>
        <w:tblStyle w:val="5"/>
        <w:tblW w:w="87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9"/>
        <w:gridCol w:w="755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tblHeader/>
          <w:jc w:val="center"/>
        </w:trPr>
        <w:tc>
          <w:tcPr>
            <w:tcW w:w="1149" w:type="dxa"/>
            <w:shd w:val="clear" w:color="AEAAAA" w:themeColor="background2" w:themeShade="BF" w:fill="E7E6E6" w:themeFill="background2"/>
            <w:noWrap/>
            <w:vAlign w:val="center"/>
          </w:tcPr>
          <w:p>
            <w:pPr>
              <w:adjustRightInd w:val="0"/>
              <w:snapToGrid w:val="0"/>
              <w:ind w:left="-69" w:leftChars="-33" w:right="-63" w:rightChars="-30"/>
              <w:jc w:val="center"/>
              <w:rPr>
                <w:rFonts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pPr>
            <w:r>
              <w:rPr>
                <w:rFonts w:hint="eastAsia"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t>序号</w:t>
            </w:r>
          </w:p>
        </w:tc>
        <w:tc>
          <w:tcPr>
            <w:tcW w:w="7553" w:type="dxa"/>
            <w:shd w:val="clear" w:color="AEAAAA" w:themeColor="background2" w:themeShade="BF" w:fill="E7E6E6" w:themeFill="background2"/>
            <w:noWrap/>
            <w:vAlign w:val="center"/>
          </w:tcPr>
          <w:p>
            <w:pPr>
              <w:adjustRightInd w:val="0"/>
              <w:snapToGrid w:val="0"/>
              <w:ind w:left="-69" w:leftChars="-33" w:right="-63" w:rightChars="-30"/>
              <w:jc w:val="center"/>
              <w:rPr>
                <w:rFonts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pPr>
            <w:r>
              <w:rPr>
                <w:rFonts w:hint="eastAsia" w:ascii="仿宋_GB2312" w:hAnsi="宋体" w:eastAsia="仿宋_GB2312" w:cs="宋体"/>
                <w:b/>
                <w:bCs/>
                <w:color w:val="0D0D0D" w:themeColor="text1" w:themeTint="F2"/>
                <w:sz w:val="24"/>
                <w:szCs w:val="24"/>
                <w14:textFill>
                  <w14:solidFill>
                    <w14:schemeClr w14:val="tx1">
                      <w14:lumMod w14:val="95000"/>
                      <w14:lumOff w14:val="5000"/>
                    </w14:schemeClr>
                  </w14:solidFill>
                </w14:textFill>
              </w:rPr>
              <w:t>文件名称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sz w:val="24"/>
                <w:szCs w:val="24"/>
              </w:rPr>
            </w:pPr>
            <w:r>
              <w:rPr>
                <w:rFonts w:hint="eastAsia" w:ascii="仿宋_GB2312" w:hAnsi="Times New Roman" w:eastAsia="仿宋_GB2312"/>
                <w:sz w:val="24"/>
                <w:szCs w:val="28"/>
              </w:rPr>
              <w:t>监理规划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分包资质审核记录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设备材料报审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复检记录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需求变更确认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开（停、复、返）工令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施工组织设计或实施方案审核记录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项目进度、延长工期、人员变更审核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sz w:val="24"/>
                <w:szCs w:val="24"/>
              </w:rPr>
            </w:pPr>
            <w:r>
              <w:rPr>
                <w:rFonts w:hint="eastAsia" w:ascii="仿宋_GB2312" w:hAnsi="Times New Roman" w:eastAsia="仿宋_GB2312"/>
                <w:sz w:val="24"/>
                <w:szCs w:val="28"/>
              </w:rPr>
              <w:t>监理通知单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sz w:val="24"/>
                <w:szCs w:val="24"/>
              </w:rPr>
            </w:pPr>
            <w:r>
              <w:rPr>
                <w:rFonts w:hint="eastAsia" w:ascii="仿宋_GB2312" w:hAnsi="Times New Roman" w:eastAsia="仿宋_GB2312"/>
                <w:sz w:val="24"/>
                <w:szCs w:val="28"/>
              </w:rPr>
              <w:t>监理建议或意见（专题报告）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监理工作联系单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监理例会或协调会会议纪要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监理备忘录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监理周报、月报或季报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监理大纲审核意见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sz w:val="24"/>
                <w:szCs w:val="24"/>
              </w:rPr>
            </w:pPr>
            <w:r>
              <w:rPr>
                <w:rFonts w:hint="eastAsia" w:ascii="仿宋_GB2312" w:hAnsi="Times New Roman" w:eastAsia="仿宋_GB2312"/>
                <w:sz w:val="24"/>
                <w:szCs w:val="28"/>
              </w:rPr>
              <w:t>造价变更审查、支付审批、索赔处理文件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sz w:val="24"/>
                <w:szCs w:val="24"/>
              </w:rPr>
            </w:pPr>
            <w:r>
              <w:rPr>
                <w:rFonts w:hint="eastAsia" w:ascii="仿宋_GB2312" w:hAnsi="Times New Roman" w:eastAsia="仿宋_GB2312"/>
                <w:sz w:val="24"/>
                <w:szCs w:val="28"/>
              </w:rPr>
              <w:t>验收、交接文件、支付证书、结算审核文件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监理工作总结报告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软件开发监理检查记录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软件测试监理检查记录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项目试运行审批表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验收申请批复单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监理人员变更通知单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监理人员任命书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总监理工程师进度调查通知单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项目验收会监理审核意见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项目设备/材料/配件到货签收单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sz w:val="24"/>
                <w:szCs w:val="24"/>
              </w:rPr>
            </w:pPr>
            <w:r>
              <w:rPr>
                <w:rFonts w:hint="eastAsia" w:ascii="仿宋_GB2312" w:hAnsi="Times New Roman" w:eastAsia="仿宋_GB2312"/>
                <w:sz w:val="24"/>
                <w:szCs w:val="28"/>
              </w:rPr>
              <w:t>监理照片、音像制品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49" w:type="dxa"/>
            <w:shd w:val="clear" w:color="auto" w:fill="auto"/>
            <w:noWrap/>
            <w:vAlign w:val="center"/>
          </w:tcPr>
          <w:p>
            <w:pPr>
              <w:widowControl/>
              <w:numPr>
                <w:ilvl w:val="0"/>
                <w:numId w:val="2"/>
              </w:numPr>
              <w:tabs>
                <w:tab w:val="left" w:pos="140"/>
              </w:tabs>
              <w:adjustRightInd w:val="0"/>
              <w:snapToGrid w:val="0"/>
              <w:ind w:left="480" w:hanging="480" w:hangingChars="200"/>
              <w:jc w:val="center"/>
              <w:rPr>
                <w:rFonts w:ascii="仿宋_GB2312" w:hAnsi="宋体" w:eastAsia="仿宋_GB2312" w:cs="宋体"/>
                <w:sz w:val="24"/>
                <w:szCs w:val="24"/>
              </w:rPr>
            </w:pPr>
          </w:p>
        </w:tc>
        <w:tc>
          <w:tcPr>
            <w:tcW w:w="7553" w:type="dxa"/>
            <w:shd w:val="clear" w:color="auto" w:fill="auto"/>
            <w:noWrap/>
            <w:vAlign w:val="center"/>
          </w:tcPr>
          <w:p>
            <w:pPr>
              <w:adjustRightInd w:val="0"/>
              <w:snapToGrid w:val="0"/>
              <w:ind w:left="-65" w:leftChars="-31" w:right="-65" w:rightChars="-31"/>
              <w:jc w:val="left"/>
              <w:rPr>
                <w:rFonts w:ascii="仿宋_GB2312" w:eastAsia="仿宋_GB2312" w:cs="Helvetica" w:hAnsiTheme="minorEastAsia"/>
                <w:kern w:val="0"/>
                <w:sz w:val="24"/>
                <w:szCs w:val="24"/>
              </w:rPr>
            </w:pPr>
            <w:r>
              <w:rPr>
                <w:rFonts w:hint="eastAsia" w:ascii="仿宋_GB2312" w:hAnsi="Times New Roman" w:eastAsia="仿宋_GB2312"/>
                <w:sz w:val="24"/>
                <w:szCs w:val="28"/>
              </w:rPr>
              <w:t>其他为实现招标目的及合同目的所需提供给委托人的服务成果</w:t>
            </w:r>
          </w:p>
        </w:tc>
      </w:tr>
    </w:tbl>
    <w:p>
      <w:pPr>
        <w:adjustRightInd w:val="0"/>
        <w:snapToGrid w:val="0"/>
        <w:spacing w:line="360" w:lineRule="auto"/>
        <w:ind w:firstLine="480" w:firstLineChars="200"/>
        <w:rPr>
          <w:rFonts w:ascii="仿宋_GB2312" w:hAnsi="Times New Roman" w:eastAsia="仿宋_GB2312"/>
          <w:color w:val="000000" w:themeColor="text1"/>
          <w:sz w:val="24"/>
          <w:szCs w:val="28"/>
          <w14:textFill>
            <w14:solidFill>
              <w14:schemeClr w14:val="tx1"/>
            </w14:solidFill>
          </w14:textFill>
        </w:rPr>
      </w:pPr>
    </w:p>
    <w:p>
      <w:pPr>
        <w:adjustRightInd w:val="0"/>
        <w:snapToGrid w:val="0"/>
        <w:spacing w:line="360" w:lineRule="auto"/>
        <w:ind w:firstLine="482" w:firstLineChars="200"/>
        <w:outlineLvl w:val="2"/>
        <w:rPr>
          <w:rFonts w:ascii="仿宋_GB2312" w:hAnsi="Times New Roman" w:eastAsia="仿宋_GB2312"/>
          <w:b/>
          <w:bCs/>
          <w:color w:val="000000" w:themeColor="text1"/>
          <w:sz w:val="24"/>
          <w:szCs w:val="28"/>
          <w14:textFill>
            <w14:solidFill>
              <w14:schemeClr w14:val="tx1"/>
            </w14:solidFill>
          </w14:textFill>
        </w:rPr>
      </w:pPr>
      <w:r>
        <w:rPr>
          <w:rFonts w:hint="eastAsia" w:ascii="仿宋_GB2312" w:hAnsi="Times New Roman" w:eastAsia="仿宋_GB2312"/>
          <w:b/>
          <w:bCs/>
          <w:color w:val="000000" w:themeColor="text1"/>
          <w:sz w:val="24"/>
          <w:szCs w:val="28"/>
          <w14:textFill>
            <w14:solidFill>
              <w14:schemeClr w14:val="tx1"/>
            </w14:solidFill>
          </w14:textFill>
        </w:rPr>
        <w:t>4.4商务要求</w:t>
      </w:r>
    </w:p>
    <w:p>
      <w:pPr>
        <w:adjustRightInd w:val="0"/>
        <w:snapToGrid w:val="0"/>
        <w:spacing w:line="360" w:lineRule="auto"/>
        <w:ind w:firstLine="482" w:firstLineChars="200"/>
        <w:outlineLvl w:val="3"/>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4.4.1投标要求</w:t>
      </w:r>
    </w:p>
    <w:p>
      <w:pPr>
        <w:adjustRightInd w:val="0"/>
        <w:snapToGrid w:val="0"/>
        <w:spacing w:line="360" w:lineRule="auto"/>
        <w:ind w:firstLine="480" w:firstLineChars="20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1)投标人应仔细阅读采购需求文件的所有内容，按要求编制投标文件，并对采购需求文件做出实质性响应，并保证所提供全部资料的真实性。</w:t>
      </w:r>
    </w:p>
    <w:p>
      <w:pPr>
        <w:adjustRightInd w:val="0"/>
        <w:snapToGrid w:val="0"/>
        <w:spacing w:line="360" w:lineRule="auto"/>
        <w:ind w:firstLine="480" w:firstLineChars="20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2)投标人应承担本项目的相关保密义务。未经采购人书面同意，不得将本项目相关信息透露给任何第三方。</w:t>
      </w:r>
    </w:p>
    <w:p>
      <w:pPr>
        <w:adjustRightInd w:val="0"/>
        <w:snapToGrid w:val="0"/>
        <w:spacing w:line="360" w:lineRule="auto"/>
        <w:ind w:firstLine="480" w:firstLineChars="20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3)投标人不得以任何方式转包或分包本项目。</w:t>
      </w:r>
    </w:p>
    <w:p>
      <w:pPr>
        <w:adjustRightInd w:val="0"/>
        <w:snapToGrid w:val="0"/>
        <w:spacing w:line="360" w:lineRule="auto"/>
        <w:ind w:firstLine="482" w:firstLineChars="200"/>
        <w:outlineLvl w:val="3"/>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4.4.2报价要求</w:t>
      </w:r>
    </w:p>
    <w:p>
      <w:pPr>
        <w:adjustRightInd w:val="0"/>
        <w:snapToGrid w:val="0"/>
        <w:spacing w:line="360" w:lineRule="auto"/>
        <w:ind w:firstLine="480" w:firstLineChars="20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投标总报价须为人民币报价，且应是交钥匙工程（包含：相关手续费、软件使用及版权费用、人工费、通讯费、运输费、培训费、交通费、调研费、文献查阅、资料装订印刷费等完成本项目的所有相关费用）。因投标人自身原因造成漏报、少报的，或在合同实施过程中可能发生的其它费用（如：工期延迟、材料涨价、人工及交通成本增加等因素），应由其自行承担责任，采购人不再补偿。</w:t>
      </w:r>
    </w:p>
    <w:p>
      <w:pPr>
        <w:adjustRightInd w:val="0"/>
        <w:snapToGrid w:val="0"/>
        <w:spacing w:line="360" w:lineRule="auto"/>
        <w:ind w:firstLine="482" w:firstLineChars="200"/>
        <w:outlineLvl w:val="3"/>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4.4.3知识产权</w:t>
      </w:r>
    </w:p>
    <w:p>
      <w:pPr>
        <w:adjustRightInd w:val="0"/>
        <w:snapToGrid w:val="0"/>
        <w:spacing w:line="360" w:lineRule="auto"/>
        <w:ind w:firstLine="480" w:firstLineChars="20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1)投标人必须保证采购人在接受其所提供服务期的任何时候不受到知识产权或版权的纠纷，否则由此产生的任何责任完全由投标人承担。</w:t>
      </w:r>
    </w:p>
    <w:p>
      <w:pPr>
        <w:adjustRightInd w:val="0"/>
        <w:snapToGrid w:val="0"/>
        <w:spacing w:line="360" w:lineRule="auto"/>
        <w:ind w:firstLine="480" w:firstLineChars="20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2)采购人拥有针对本项目形成的所有文档全部知识产权。未经采购人许可，投标人不得擅自使用全部或部分内容。</w:t>
      </w:r>
    </w:p>
    <w:p>
      <w:pPr>
        <w:adjustRightInd w:val="0"/>
        <w:snapToGrid w:val="0"/>
        <w:spacing w:line="360" w:lineRule="auto"/>
        <w:ind w:firstLine="482" w:firstLineChars="200"/>
        <w:outlineLvl w:val="3"/>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4.4.4合同签订</w:t>
      </w:r>
    </w:p>
    <w:p>
      <w:pPr>
        <w:adjustRightInd w:val="0"/>
        <w:snapToGrid w:val="0"/>
        <w:spacing w:line="360" w:lineRule="auto"/>
        <w:ind w:firstLine="480" w:firstLineChars="20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投标人中标后，持相关证明与采购人签订合同。本项目招标文件、投标人投标文件均作为合同签订的基础。</w:t>
      </w:r>
    </w:p>
    <w:p>
      <w:pPr>
        <w:adjustRightInd w:val="0"/>
        <w:snapToGrid w:val="0"/>
        <w:spacing w:line="360" w:lineRule="auto"/>
        <w:ind w:firstLine="482" w:firstLineChars="200"/>
        <w:outlineLvl w:val="3"/>
        <w:rPr>
          <w:rFonts w:hint="eastAsia" w:ascii="仿宋_GB2312" w:hAnsi="Times New Roman" w:eastAsia="仿宋_GB2312"/>
          <w:b/>
          <w:color w:val="000000" w:themeColor="text1"/>
          <w:sz w:val="24"/>
          <w:szCs w:val="28"/>
          <w14:textFill>
            <w14:solidFill>
              <w14:schemeClr w14:val="tx1"/>
            </w14:solidFill>
          </w14:textFill>
        </w:rPr>
      </w:pPr>
      <w:r>
        <w:rPr>
          <w:rFonts w:hint="eastAsia" w:ascii="仿宋_GB2312" w:hAnsi="Times New Roman" w:eastAsia="仿宋_GB2312"/>
          <w:b/>
          <w:color w:val="000000" w:themeColor="text1"/>
          <w:sz w:val="24"/>
          <w:szCs w:val="28"/>
          <w14:textFill>
            <w14:solidFill>
              <w14:schemeClr w14:val="tx1"/>
            </w14:solidFill>
          </w14:textFill>
        </w:rPr>
        <w:t>4.4.5付款方式</w:t>
      </w:r>
    </w:p>
    <w:p>
      <w:pPr>
        <w:adjustRightInd w:val="0"/>
        <w:snapToGrid w:val="0"/>
        <w:spacing w:line="360" w:lineRule="auto"/>
        <w:ind w:firstLine="480" w:firstLineChars="20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按合同约定执行。</w:t>
      </w:r>
    </w:p>
    <w:p>
      <w:pPr>
        <w:rPr>
          <w:rFonts w:hint="eastAsia" w:ascii="仿宋_GB2312" w:hAnsi="Times New Roman" w:eastAsia="仿宋_GB2312"/>
          <w:b/>
          <w:color w:val="000000" w:themeColor="text1"/>
          <w:sz w:val="24"/>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A06E3"/>
    <w:multiLevelType w:val="multilevel"/>
    <w:tmpl w:val="6A3A06E3"/>
    <w:lvl w:ilvl="0" w:tentative="0">
      <w:start w:val="1"/>
      <w:numFmt w:val="decimal"/>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5B6592"/>
    <w:multiLevelType w:val="multilevel"/>
    <w:tmpl w:val="7D5B6592"/>
    <w:lvl w:ilvl="0" w:tentative="0">
      <w:start w:val="1"/>
      <w:numFmt w:val="decimal"/>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MTMwYmEzM2YzNGEwN2Q5NmEyMDNiYjJkZDk0MWUifQ=="/>
  </w:docVars>
  <w:rsids>
    <w:rsidRoot w:val="00696292"/>
    <w:rsid w:val="00031DC7"/>
    <w:rsid w:val="00061F1A"/>
    <w:rsid w:val="00163AB6"/>
    <w:rsid w:val="003D7B03"/>
    <w:rsid w:val="00696292"/>
    <w:rsid w:val="0076796F"/>
    <w:rsid w:val="009A358A"/>
    <w:rsid w:val="00AE585F"/>
    <w:rsid w:val="00C13F75"/>
    <w:rsid w:val="05F0622B"/>
    <w:rsid w:val="10593BA9"/>
    <w:rsid w:val="169B40C6"/>
    <w:rsid w:val="20844EA7"/>
    <w:rsid w:val="28060E94"/>
    <w:rsid w:val="2B98238F"/>
    <w:rsid w:val="2C242AE2"/>
    <w:rsid w:val="2D710584"/>
    <w:rsid w:val="3B814871"/>
    <w:rsid w:val="4CC13534"/>
    <w:rsid w:val="541C4D19"/>
    <w:rsid w:val="54241B38"/>
    <w:rsid w:val="582708F3"/>
    <w:rsid w:val="5DD26F1C"/>
    <w:rsid w:val="6DC52E3C"/>
    <w:rsid w:val="6E663ACB"/>
    <w:rsid w:val="726841B0"/>
    <w:rsid w:val="7672765D"/>
    <w:rsid w:val="7BC6204D"/>
    <w:rsid w:val="7F85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120"/>
      <w:outlineLvl w:val="1"/>
    </w:pPr>
    <w:rPr>
      <w:rFonts w:ascii="Arial" w:hAnsi="Arial" w:eastAsia="仿宋_GB2312" w:cs="Times New Roman"/>
      <w:b/>
      <w:bCs/>
      <w:kern w:val="0"/>
      <w:sz w:val="28"/>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8731</Words>
  <Characters>9004</Characters>
  <Lines>69</Lines>
  <Paragraphs>19</Paragraphs>
  <TotalTime>1</TotalTime>
  <ScaleCrop>false</ScaleCrop>
  <LinksUpToDate>false</LinksUpToDate>
  <CharactersWithSpaces>9015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2021-10-11T03:39:00Z</dcterms:created>
  <dc:creator>Administrator</dc:creator>
  <cp:lastModifiedBy>晚安</cp:lastModifiedBy>
  <dcterms:modified xsi:type="dcterms:W3CDTF">2023-05-29T06:46:39Z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C7FA434FC46B49C4AB4192E435372D44_13</vt:lpwstr>
  </property>
</Properties>
</file>