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眼科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可收费医用耗材清单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br w:type="page"/>
      </w:r>
    </w:p>
    <w:tbl>
      <w:tblPr>
        <w:tblStyle w:val="3"/>
        <w:tblW w:w="54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807"/>
        <w:gridCol w:w="3486"/>
        <w:gridCol w:w="5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tblHeader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3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01330400001-01330400004、01330400008-01330400011、01330400017-01330400022、01330400028-01330400031、01330400006-01330400007、01330400014、01330400016、01330400044、01330400048、</w:t>
            </w:r>
          </w:p>
        </w:tc>
        <w:tc>
          <w:tcPr>
            <w:tcW w:w="3486" w:type="dxa"/>
            <w:vMerge w:val="restart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  <w:t>眼科类项目</w:t>
            </w:r>
          </w:p>
        </w:tc>
        <w:tc>
          <w:tcPr>
            <w:tcW w:w="5914" w:type="dxa"/>
            <w:shd w:val="clear" w:color="auto" w:fill="FFFFFF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粘弹剂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01310300009-01310300010、01310300015-01310300016、01330400003-01330400005、01330400009-01330400010、01330400012-01330400013、01330400015-01330400016、01330400019-01330400020、01330400023-01330400026、01330400029-01330400038、01330400039-01330400041、01330400049-01330400064、01330400066-01330400068、01330400070-01330400076、01310300012、01330400001、01330400007、01330400045、01330400047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914" w:type="dxa"/>
            <w:shd w:val="clear" w:color="auto" w:fill="FFFFFF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特殊悬吊材料、特殊固定材料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01330400021-01330400022、01330400002、01330400008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巩膜穿刺刀、玻切头、光纤、管道和积液盒（或玻切套包）、硅油填充套包、膨胀气体、硅油、重水、玻璃体球囊、视网膜激光光纤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99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01330400003-01330400004、01330400001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pStyle w:val="9"/>
              <w:spacing w:before="144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乳化专用刀、供体角膜、人工角膜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01330400055-01330400056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硅胶板、羟基磷灰石眼台、灰石板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01330400019-01330400020、01330400001、01330400003、01330400004、01330400007、01330400009、01330400061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人工晶体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01330400017-01330400018、01330400011、01330400014、01330400028、01330400042、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穿刺刀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01330400002、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01330400004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张力环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positio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01330400042、01330400028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板层刀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positio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01330400021-01330400022、01330400002、01330400028、01330400038、01330400042、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01330400044、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01330400046、01330400048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眼科手术刀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positio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01330400035、01330400044、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01330400069、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013304000360000、013304000360011、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羊膜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positio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01330400021-01330400022、01330400008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灌注头（管）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01330400001、01330400003-01330400004、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01330400002、01330400006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眼科手术用套包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01330400021-01330400022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显微眼科针、一次性电凝头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01330400038、01330400065、01330400069</w:t>
            </w:r>
          </w:p>
        </w:tc>
        <w:tc>
          <w:tcPr>
            <w:tcW w:w="3486" w:type="dxa"/>
            <w:vMerge w:val="continue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一次性电刀头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01310300010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眼内能量精密治疗费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一次性使用治疗头、光敏剂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01310300013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人工泪管置管费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人工泪管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01310300015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泪小点封闭费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填塞材料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01330400007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玻璃体切除费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玻璃体切割头、膨胀气体、硅油、重水、玻切套包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01330400016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房水引流物植入费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硅管、青光眼阀巩膜片、青光眼引流管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01330400019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视网膜脱离修复费（常规）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硅胶植入物、玻璃体切割头、膨胀气体、硅油、重水、玻切套包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01330400020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视网膜脱离修复费（复杂）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玻璃体切割头、硅胶、膨胀气体、重水、硅油、玻切套包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01330400026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巩膜加压费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硅胶植入物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01330400029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虹膜修复费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人工虹膜隔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01330400033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睑成形费（复杂）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一次性电极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01330400044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角膜部分切除费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角膜保存液、负压环钻、一次性角膜穿刺刀、角膜自动板层刀、一次性刀头、一次性负压吸引管、组织工程角膜、人工角膜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01330400045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角膜切削费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供体角膜片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01330400048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自体角膜转位费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角膜保存液、负压环钻、一次性角膜穿刺刀、角膜板层刀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01330400053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眶壁修复费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硅胶板、羟基磷灰石板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01330400061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球内异物取出费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玻璃体切割头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01330400062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眼窝填充费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羟基磷灰石眼台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01330400063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眼窝再造费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球后假体材料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01330400064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泪道成形费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硅胶管或金属管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01330400028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巩膜移植费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环钻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01330400014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施莱姆氏管成形费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光纤导管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01330400065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泪道病变切除费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引流管、止血材料、磨钻头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01330400069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义眼台修复费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异体巩膜、脱细胞异种真皮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28"/>
                <w:szCs w:val="28"/>
                <w:lang w:val="en-US" w:eastAsia="zh-CN"/>
              </w:rPr>
              <w:t>01330400046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角膜基质透镜取出费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一次性使用负压吸引透镜、一次性使用无菌治疗包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positio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013304000360000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结膜囊成形费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义眼模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before="96" w:line="368" w:lineRule="exact"/>
              <w:ind w:left="454" w:leftChars="0" w:hanging="454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positio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013304000360011</w:t>
            </w:r>
          </w:p>
        </w:tc>
        <w:tc>
          <w:tcPr>
            <w:tcW w:w="3486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结膜囊成形费-结膜部分切除费（减收）</w:t>
            </w:r>
          </w:p>
        </w:tc>
        <w:tc>
          <w:tcPr>
            <w:tcW w:w="5914" w:type="dxa"/>
            <w:shd w:val="clear" w:color="auto" w:fill="auto"/>
            <w:vAlign w:val="center"/>
          </w:tcPr>
          <w:p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生物羊膜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注：眼科类价格项目涉及诊疗项目、手术治疗的，分别适用《湖北省医疗服务价格项目及医保支付目录》中“31”、“33”大类“除外内容”。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3C120"/>
    <w:multiLevelType w:val="singleLevel"/>
    <w:tmpl w:val="D143C120"/>
    <w:lvl w:ilvl="0" w:tentative="0">
      <w:start w:val="1"/>
      <w:numFmt w:val="decimal"/>
      <w:suff w:val="nothing"/>
      <w:lvlText w:val="%1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E60A9C"/>
    <w:rsid w:val="01173BFA"/>
    <w:rsid w:val="01755527"/>
    <w:rsid w:val="027C74A2"/>
    <w:rsid w:val="02AA26A4"/>
    <w:rsid w:val="03CA7149"/>
    <w:rsid w:val="05184F9C"/>
    <w:rsid w:val="0600615C"/>
    <w:rsid w:val="061B3109"/>
    <w:rsid w:val="06736FD1"/>
    <w:rsid w:val="06A64F55"/>
    <w:rsid w:val="076D4D3B"/>
    <w:rsid w:val="07B709D7"/>
    <w:rsid w:val="087C688C"/>
    <w:rsid w:val="09232A95"/>
    <w:rsid w:val="09267C87"/>
    <w:rsid w:val="09EA6F07"/>
    <w:rsid w:val="0C9429A7"/>
    <w:rsid w:val="0DAC4F34"/>
    <w:rsid w:val="0F3C3AC6"/>
    <w:rsid w:val="108A1444"/>
    <w:rsid w:val="10A50D5B"/>
    <w:rsid w:val="121D59AF"/>
    <w:rsid w:val="13300AAB"/>
    <w:rsid w:val="13B96B60"/>
    <w:rsid w:val="140464E1"/>
    <w:rsid w:val="15086DDB"/>
    <w:rsid w:val="16AB510F"/>
    <w:rsid w:val="189C08D6"/>
    <w:rsid w:val="1A491A28"/>
    <w:rsid w:val="1BDB446E"/>
    <w:rsid w:val="1C3B30F7"/>
    <w:rsid w:val="1C5B7DAC"/>
    <w:rsid w:val="1D980C47"/>
    <w:rsid w:val="1EFD7489"/>
    <w:rsid w:val="1FEC144D"/>
    <w:rsid w:val="2063580D"/>
    <w:rsid w:val="21C10A3D"/>
    <w:rsid w:val="22B365D8"/>
    <w:rsid w:val="230A41D4"/>
    <w:rsid w:val="249E6E14"/>
    <w:rsid w:val="24A32153"/>
    <w:rsid w:val="24FC4A42"/>
    <w:rsid w:val="26113AB5"/>
    <w:rsid w:val="264D6412"/>
    <w:rsid w:val="266B71CA"/>
    <w:rsid w:val="27374F29"/>
    <w:rsid w:val="288C7EC9"/>
    <w:rsid w:val="291F631C"/>
    <w:rsid w:val="296F6E5A"/>
    <w:rsid w:val="299F21F8"/>
    <w:rsid w:val="29F572BC"/>
    <w:rsid w:val="2C8132A3"/>
    <w:rsid w:val="2CA0529F"/>
    <w:rsid w:val="2CAC28C3"/>
    <w:rsid w:val="2D37D377"/>
    <w:rsid w:val="2E047B59"/>
    <w:rsid w:val="2EB45BB2"/>
    <w:rsid w:val="2F0F2C82"/>
    <w:rsid w:val="2FB73221"/>
    <w:rsid w:val="31684A32"/>
    <w:rsid w:val="34781430"/>
    <w:rsid w:val="35B05375"/>
    <w:rsid w:val="374A5928"/>
    <w:rsid w:val="397D2C29"/>
    <w:rsid w:val="39FC040D"/>
    <w:rsid w:val="3ADFB4D5"/>
    <w:rsid w:val="3C0D57D9"/>
    <w:rsid w:val="3D5E3F00"/>
    <w:rsid w:val="3D8D4C40"/>
    <w:rsid w:val="3E5757E3"/>
    <w:rsid w:val="3F227FB8"/>
    <w:rsid w:val="41640C74"/>
    <w:rsid w:val="4539571E"/>
    <w:rsid w:val="456E4DB6"/>
    <w:rsid w:val="47721D0E"/>
    <w:rsid w:val="480E7E3E"/>
    <w:rsid w:val="49E35145"/>
    <w:rsid w:val="4A6B50A6"/>
    <w:rsid w:val="4BE15DCC"/>
    <w:rsid w:val="4D994499"/>
    <w:rsid w:val="4E42754C"/>
    <w:rsid w:val="4F2411C2"/>
    <w:rsid w:val="4FF7A66D"/>
    <w:rsid w:val="50243DC2"/>
    <w:rsid w:val="50A82C45"/>
    <w:rsid w:val="51787A2F"/>
    <w:rsid w:val="52DC019A"/>
    <w:rsid w:val="53BA1804"/>
    <w:rsid w:val="54132C12"/>
    <w:rsid w:val="549C4376"/>
    <w:rsid w:val="56D343D5"/>
    <w:rsid w:val="5704649F"/>
    <w:rsid w:val="576522B9"/>
    <w:rsid w:val="58AE79B8"/>
    <w:rsid w:val="58DF5C86"/>
    <w:rsid w:val="5BE74621"/>
    <w:rsid w:val="5BFF385C"/>
    <w:rsid w:val="5C546007"/>
    <w:rsid w:val="5D0D203E"/>
    <w:rsid w:val="5D5A6814"/>
    <w:rsid w:val="5F1FF42F"/>
    <w:rsid w:val="5F473B24"/>
    <w:rsid w:val="5F791132"/>
    <w:rsid w:val="602A23AC"/>
    <w:rsid w:val="605110E0"/>
    <w:rsid w:val="60D333C6"/>
    <w:rsid w:val="62B11646"/>
    <w:rsid w:val="62FB7E47"/>
    <w:rsid w:val="63591DEF"/>
    <w:rsid w:val="6367429A"/>
    <w:rsid w:val="64235D45"/>
    <w:rsid w:val="647C383A"/>
    <w:rsid w:val="64A37553"/>
    <w:rsid w:val="65B69E24"/>
    <w:rsid w:val="673F1C28"/>
    <w:rsid w:val="68135EFE"/>
    <w:rsid w:val="68424502"/>
    <w:rsid w:val="68D3541B"/>
    <w:rsid w:val="6A303637"/>
    <w:rsid w:val="6A962201"/>
    <w:rsid w:val="6A9A641F"/>
    <w:rsid w:val="6B7D1400"/>
    <w:rsid w:val="6BF13E38"/>
    <w:rsid w:val="6D725D15"/>
    <w:rsid w:val="6DA8492C"/>
    <w:rsid w:val="6EE069E2"/>
    <w:rsid w:val="6EFD117F"/>
    <w:rsid w:val="6F47148F"/>
    <w:rsid w:val="6FF659F2"/>
    <w:rsid w:val="71756B34"/>
    <w:rsid w:val="71AC591D"/>
    <w:rsid w:val="732C4F19"/>
    <w:rsid w:val="73412DD5"/>
    <w:rsid w:val="74CE75C1"/>
    <w:rsid w:val="763503E2"/>
    <w:rsid w:val="779F243A"/>
    <w:rsid w:val="7BE01417"/>
    <w:rsid w:val="7BEBDD00"/>
    <w:rsid w:val="7C74C9FD"/>
    <w:rsid w:val="7CEA5526"/>
    <w:rsid w:val="7CFA6471"/>
    <w:rsid w:val="7DB4D383"/>
    <w:rsid w:val="7DDEA3EA"/>
    <w:rsid w:val="7E6F3993"/>
    <w:rsid w:val="7E8122F2"/>
    <w:rsid w:val="7EEA46ED"/>
    <w:rsid w:val="7F7A1508"/>
    <w:rsid w:val="7FEB333E"/>
    <w:rsid w:val="9FEE90F4"/>
    <w:rsid w:val="A1FDDCAC"/>
    <w:rsid w:val="B6DD07D3"/>
    <w:rsid w:val="B7EDB582"/>
    <w:rsid w:val="BBB92E49"/>
    <w:rsid w:val="BBE39848"/>
    <w:rsid w:val="BEF55CF8"/>
    <w:rsid w:val="BFE6B206"/>
    <w:rsid w:val="EBF397EA"/>
    <w:rsid w:val="EBFE77FE"/>
    <w:rsid w:val="EDE670B2"/>
    <w:rsid w:val="F3FB33A1"/>
    <w:rsid w:val="F5F756D5"/>
    <w:rsid w:val="F67E250F"/>
    <w:rsid w:val="F7BB24E6"/>
    <w:rsid w:val="F7FD479A"/>
    <w:rsid w:val="FA3B4033"/>
    <w:rsid w:val="FD7E4EC5"/>
    <w:rsid w:val="FEB9723F"/>
    <w:rsid w:val="FECFE376"/>
    <w:rsid w:val="FF77D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auto"/>
      <w:sz w:val="36"/>
      <w:szCs w:val="36"/>
      <w:u w:val="none"/>
    </w:rPr>
  </w:style>
  <w:style w:type="character" w:customStyle="1" w:styleId="6">
    <w:name w:val="font61"/>
    <w:basedOn w:val="4"/>
    <w:qFormat/>
    <w:uiPriority w:val="0"/>
    <w:rPr>
      <w:rFonts w:hint="eastAsia" w:ascii="方正仿宋_GBK" w:hAnsi="方正仿宋_GBK" w:eastAsia="方正仿宋_GBK" w:cs="方正仿宋_GBK"/>
      <w:color w:val="FF0000"/>
      <w:sz w:val="36"/>
      <w:szCs w:val="36"/>
      <w:u w:val="none"/>
    </w:rPr>
  </w:style>
  <w:style w:type="character" w:customStyle="1" w:styleId="7">
    <w:name w:val="font71"/>
    <w:basedOn w:val="4"/>
    <w:qFormat/>
    <w:uiPriority w:val="0"/>
    <w:rPr>
      <w:rFonts w:hint="eastAsia" w:ascii="方正仿宋_GBK" w:hAnsi="方正仿宋_GBK" w:eastAsia="方正仿宋_GBK" w:cs="方正仿宋_GBK"/>
      <w:color w:val="4472C4"/>
      <w:sz w:val="36"/>
      <w:szCs w:val="36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1124</Words>
  <Characters>2440</Characters>
  <Lines>0</Lines>
  <Paragraphs>0</Paragraphs>
  <TotalTime>7</TotalTime>
  <ScaleCrop>false</ScaleCrop>
  <LinksUpToDate>false</LinksUpToDate>
  <CharactersWithSpaces>2440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2025-06-27T10:08:00Z</dcterms:created>
  <dc:creator>Administrator.USER-D88D3357HT</dc:creator>
  <cp:lastModifiedBy>cxy</cp:lastModifiedBy>
  <dcterms:modified xsi:type="dcterms:W3CDTF">2025-12-02T00:07:58Z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83961C600B4142609EBDF0271461D470_13</vt:lpwstr>
  </property>
</Properties>
</file>