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fff9"/>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55"/>
      </w:tblGrid>
      <w:tr w:rsidR="008764CE" w14:paraId="2DB6E806" w14:textId="77777777">
        <w:tc>
          <w:tcPr>
            <w:tcW w:w="509" w:type="dxa"/>
          </w:tcPr>
          <w:p w14:paraId="7644B3FD" w14:textId="77777777" w:rsidR="008764CE" w:rsidRDefault="00000000">
            <w:pPr>
              <w:pStyle w:val="affff2"/>
              <w:framePr w:wrap="notBeside" w:vAnchor="page" w:hAnchor="page" w:x="1372" w:y="568"/>
              <w:tabs>
                <w:tab w:val="clear" w:pos="4153"/>
                <w:tab w:val="clear" w:pos="8306"/>
              </w:tabs>
              <w:spacing w:line="240" w:lineRule="auto"/>
              <w:jc w:val="left"/>
              <w:rPr>
                <w:rFonts w:ascii="黑体" w:eastAsia="黑体" w:hAnsi="黑体"/>
                <w:sz w:val="21"/>
                <w:szCs w:val="21"/>
              </w:rPr>
            </w:pPr>
            <w:r>
              <w:rPr>
                <w:rFonts w:ascii="Times New Roman" w:eastAsia="黑体" w:hAnsi="Times New Roman"/>
                <w:sz w:val="21"/>
                <w:szCs w:val="21"/>
              </w:rPr>
              <w:t>ICS</w:t>
            </w:r>
            <w:r>
              <w:rPr>
                <w:rFonts w:ascii="黑体" w:eastAsia="黑体" w:hAnsi="黑体"/>
                <w:sz w:val="21"/>
                <w:szCs w:val="21"/>
              </w:rPr>
              <w:t xml:space="preserve">  </w:t>
            </w:r>
          </w:p>
        </w:tc>
        <w:tc>
          <w:tcPr>
            <w:tcW w:w="8855" w:type="dxa"/>
          </w:tcPr>
          <w:p w14:paraId="44B9F9F4" w14:textId="77777777" w:rsidR="008764CE" w:rsidRDefault="00000000">
            <w:pPr>
              <w:pStyle w:val="affff2"/>
              <w:framePr w:wrap="notBeside" w:vAnchor="page" w:hAnchor="page" w:x="1372" w:y="568"/>
              <w:tabs>
                <w:tab w:val="clear" w:pos="4153"/>
                <w:tab w:val="clear" w:pos="8306"/>
              </w:tabs>
              <w:spacing w:line="240" w:lineRule="auto"/>
              <w:jc w:val="both"/>
              <w:rPr>
                <w:rFonts w:ascii="黑体" w:eastAsia="黑体" w:hAnsi="黑体"/>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 xml:space="preserve"> 11.020</w:t>
            </w:r>
            <w:r>
              <w:rPr>
                <w:rFonts w:ascii="黑体" w:eastAsia="黑体" w:hAnsi="黑体"/>
                <w:sz w:val="21"/>
                <w:szCs w:val="21"/>
              </w:rPr>
              <w:fldChar w:fldCharType="end"/>
            </w:r>
            <w:bookmarkEnd w:id="0"/>
          </w:p>
        </w:tc>
      </w:tr>
      <w:tr w:rsidR="008764CE" w14:paraId="07B4681F" w14:textId="77777777">
        <w:tc>
          <w:tcPr>
            <w:tcW w:w="509" w:type="dxa"/>
          </w:tcPr>
          <w:p w14:paraId="5CEFF49C" w14:textId="77777777" w:rsidR="008764CE" w:rsidRDefault="00000000">
            <w:pPr>
              <w:pStyle w:val="affff2"/>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Times New Roman" w:eastAsia="黑体" w:hAnsi="Times New Roman"/>
                <w:sz w:val="21"/>
                <w:szCs w:val="21"/>
              </w:rPr>
              <w:t xml:space="preserve">CCS </w:t>
            </w:r>
            <w:r>
              <w:rPr>
                <w:rFonts w:ascii="黑体" w:eastAsia="黑体" w:hAnsi="黑体"/>
                <w:sz w:val="21"/>
                <w:szCs w:val="21"/>
              </w:rPr>
              <w:t xml:space="preserve"> </w:t>
            </w:r>
          </w:p>
        </w:tc>
        <w:tc>
          <w:tcPr>
            <w:tcW w:w="8855" w:type="dxa"/>
          </w:tcPr>
          <w:p w14:paraId="7C87FAFB" w14:textId="77777777" w:rsidR="008764CE" w:rsidRDefault="00000000">
            <w:pPr>
              <w:pStyle w:val="affff2"/>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黑体" w:eastAsia="黑体" w:hAnsi="黑体"/>
                <w:sz w:val="21"/>
                <w:szCs w:val="21"/>
              </w:rPr>
              <w:fldChar w:fldCharType="begin">
                <w:ffData>
                  <w:name w:val="CSDN"/>
                  <w:enabled/>
                  <w:calcOnExit w:val="0"/>
                  <w:textInput>
                    <w:default w:val="点击此处添加CCS号"/>
                  </w:textInput>
                </w:ffData>
              </w:fldChar>
            </w:r>
            <w:bookmarkStart w:id="1" w:name="CSDN"/>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C55</w:t>
            </w:r>
            <w:r>
              <w:rPr>
                <w:rFonts w:ascii="黑体" w:eastAsia="黑体" w:hAnsi="黑体"/>
                <w:sz w:val="21"/>
                <w:szCs w:val="21"/>
              </w:rPr>
              <w:fldChar w:fldCharType="end"/>
            </w:r>
            <w:bookmarkEnd w:id="1"/>
          </w:p>
        </w:tc>
      </w:tr>
    </w:tbl>
    <w:tbl>
      <w:tblPr>
        <w:tblStyle w:val="affff9"/>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firstRow="1" w:lastRow="0" w:firstColumn="1" w:lastColumn="0" w:noHBand="0" w:noVBand="1"/>
      </w:tblPr>
      <w:tblGrid>
        <w:gridCol w:w="6407"/>
      </w:tblGrid>
      <w:tr w:rsidR="008764CE" w14:paraId="59F0B8F3" w14:textId="77777777">
        <w:tc>
          <w:tcPr>
            <w:tcW w:w="6407" w:type="dxa"/>
          </w:tcPr>
          <w:p w14:paraId="2F0B2755" w14:textId="77777777" w:rsidR="008764CE" w:rsidRDefault="00000000">
            <w:pPr>
              <w:pStyle w:val="afffff2"/>
              <w:framePr w:w="0" w:hRule="auto" w:wrap="auto" w:hAnchor="text" w:xAlign="left" w:yAlign="inline" w:anchorLock="0"/>
              <w:rPr>
                <w:rFonts w:ascii="宋体" w:hAnsi="宋体"/>
                <w:sz w:val="28"/>
                <w:szCs w:val="28"/>
              </w:rPr>
            </w:pPr>
            <w:bookmarkStart w:id="2" w:name="_Hlk26473981"/>
            <w:r>
              <w:rPr>
                <w:noProof/>
              </w:rPr>
              <w:drawing>
                <wp:inline distT="0" distB="0" distL="0" distR="0" wp14:anchorId="57F612E8" wp14:editId="16403DED">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t>42</w:t>
            </w:r>
            <w:r>
              <w:fldChar w:fldCharType="end"/>
            </w:r>
            <w:bookmarkEnd w:id="3"/>
          </w:p>
        </w:tc>
      </w:tr>
    </w:tbl>
    <w:p w14:paraId="02F430A7" w14:textId="77777777" w:rsidR="008764CE" w:rsidRDefault="00000000">
      <w:pPr>
        <w:pStyle w:val="afffff3"/>
        <w:framePr w:w="9639" w:h="624" w:hRule="exact" w:hSpace="181" w:vSpace="181" w:wrap="around" w:hAnchor="page" w:x="1305" w:y="2269"/>
        <w:rPr>
          <w:rFonts w:ascii="黑体" w:eastAsia="黑体" w:hAnsi="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r>
      <w:r>
        <w:rPr>
          <w:rFonts w:ascii="黑体" w:eastAsia="黑体"/>
          <w:b w:val="0"/>
          <w:w w:val="100"/>
          <w:sz w:val="48"/>
        </w:rPr>
        <w:fldChar w:fldCharType="separate"/>
      </w:r>
      <w:r>
        <w:rPr>
          <w:rFonts w:ascii="黑体" w:eastAsia="黑体" w:hint="eastAsia"/>
          <w:b w:val="0"/>
          <w:w w:val="100"/>
          <w:sz w:val="48"/>
        </w:rPr>
        <w:t>湖北省</w:t>
      </w:r>
      <w:r>
        <w:rPr>
          <w:rFonts w:ascii="黑体" w:eastAsia="黑体"/>
          <w:b w:val="0"/>
          <w:w w:val="100"/>
          <w:sz w:val="48"/>
        </w:rPr>
        <w:fldChar w:fldCharType="end"/>
      </w:r>
      <w:bookmarkEnd w:id="4"/>
      <w:r>
        <w:rPr>
          <w:rFonts w:ascii="黑体" w:eastAsia="黑体" w:hAnsi="黑体" w:hint="eastAsia"/>
          <w:b w:val="0"/>
          <w:bCs w:val="0"/>
          <w:w w:val="100"/>
          <w:sz w:val="48"/>
          <w:szCs w:val="48"/>
        </w:rPr>
        <w:t>地方标准</w:t>
      </w:r>
    </w:p>
    <w:bookmarkEnd w:id="2"/>
    <w:p w14:paraId="6CFB1922" w14:textId="77777777" w:rsidR="008764CE" w:rsidRDefault="00000000">
      <w:pPr>
        <w:pStyle w:val="affffffffff5"/>
        <w:framePr w:wrap="auto"/>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t>42</w:t>
      </w:r>
      <w:r>
        <w:rPr>
          <w:lang w:val="fr-FR"/>
        </w:rPr>
        <w:t>/T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14:paraId="78001C78" w14:textId="77777777" w:rsidR="008764CE" w:rsidRDefault="00000000">
      <w:pPr>
        <w:pStyle w:val="affffffffff6"/>
        <w:framePr w:wrap="auto"/>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r>
      <w:r>
        <w:rPr>
          <w:rFonts w:hAnsi="黑体"/>
        </w:rPr>
        <w:fldChar w:fldCharType="separate"/>
      </w:r>
      <w:r>
        <w:rPr>
          <w:rFonts w:hAnsi="黑体"/>
        </w:rPr>
        <w:t>     </w:t>
      </w:r>
      <w:r>
        <w:rPr>
          <w:rFonts w:hAnsi="黑体"/>
        </w:rPr>
        <w:fldChar w:fldCharType="end"/>
      </w:r>
      <w:bookmarkEnd w:id="8"/>
    </w:p>
    <w:p w14:paraId="375126BF" w14:textId="77777777" w:rsidR="008764CE" w:rsidRDefault="00000000">
      <w:pPr>
        <w:spacing w:line="240" w:lineRule="auto"/>
        <w:rPr>
          <w:rFonts w:ascii="黑体" w:eastAsia="黑体" w:hAnsi="黑体"/>
          <w:kern w:val="0"/>
          <w:sz w:val="10"/>
          <w:szCs w:val="10"/>
        </w:rPr>
      </w:pPr>
      <w:r>
        <w:rPr>
          <w:rFonts w:ascii="黑体" w:eastAsia="黑体" w:hAnsi="黑体"/>
          <w:noProof/>
          <w:kern w:val="0"/>
          <w:sz w:val="10"/>
          <w:szCs w:val="10"/>
        </w:rPr>
        <mc:AlternateContent>
          <mc:Choice Requires="wps">
            <w:drawing>
              <wp:anchor distT="0" distB="0" distL="114300" distR="114300" simplePos="0" relativeHeight="251659264" behindDoc="0" locked="0" layoutInCell="1" allowOverlap="0" wp14:anchorId="3994794D" wp14:editId="0FFE4E66">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14:paraId="3F4850AB" w14:textId="77777777" w:rsidR="008764CE" w:rsidRDefault="008764CE">
      <w:pPr>
        <w:pStyle w:val="afffff3"/>
        <w:framePr w:w="9639" w:h="6976" w:hRule="exact" w:hSpace="0" w:vSpace="0" w:wrap="around" w:hAnchor="page" w:y="6408"/>
        <w:jc w:val="center"/>
        <w:rPr>
          <w:rFonts w:ascii="黑体" w:eastAsia="黑体" w:hAnsi="黑体"/>
          <w:b w:val="0"/>
          <w:bCs w:val="0"/>
          <w:w w:val="100"/>
        </w:rPr>
      </w:pPr>
    </w:p>
    <w:p w14:paraId="544B7D72" w14:textId="282B4288" w:rsidR="008764CE" w:rsidRDefault="00000000">
      <w:pPr>
        <w:pStyle w:val="affffffffff7"/>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Pr>
          <w:rFonts w:hint="eastAsia"/>
        </w:rPr>
        <w:t>湖北省</w:t>
      </w:r>
      <w:proofErr w:type="gramStart"/>
      <w:r>
        <w:rPr>
          <w:rFonts w:hint="eastAsia"/>
        </w:rPr>
        <w:t>健康企业</w:t>
      </w:r>
      <w:proofErr w:type="gramEnd"/>
      <w:r w:rsidR="00234CE5">
        <w:rPr>
          <w:rFonts w:hint="eastAsia"/>
        </w:rPr>
        <w:t>建设评估技术指南</w:t>
      </w:r>
      <w:r>
        <w:fldChar w:fldCharType="end"/>
      </w:r>
      <w:bookmarkEnd w:id="9"/>
    </w:p>
    <w:p w14:paraId="6F1869A2" w14:textId="77777777" w:rsidR="008764CE" w:rsidRDefault="008764CE">
      <w:pPr>
        <w:framePr w:w="9639" w:h="6974" w:hRule="exact" w:wrap="around" w:vAnchor="page" w:hAnchor="page" w:x="1419" w:y="6408" w:anchorLock="1"/>
        <w:ind w:left="-1418"/>
      </w:pPr>
    </w:p>
    <w:p w14:paraId="66E45393" w14:textId="77777777" w:rsidR="00234CE5" w:rsidRDefault="00000000">
      <w:pPr>
        <w:pStyle w:val="afffffffb"/>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点击此处添加标准名称的英文译名"/>
            </w:textInput>
          </w:ffData>
        </w:fldChar>
      </w:r>
      <w:bookmarkStart w:id="10" w:name="ESTD_NAME"/>
      <w:r>
        <w:rPr>
          <w:rFonts w:eastAsia="黑体"/>
          <w:szCs w:val="28"/>
        </w:rPr>
        <w:instrText xml:space="preserve"> FORMTEXT </w:instrText>
      </w:r>
      <w:r>
        <w:rPr>
          <w:rFonts w:eastAsia="黑体"/>
          <w:szCs w:val="28"/>
        </w:rPr>
      </w:r>
      <w:r>
        <w:rPr>
          <w:rFonts w:eastAsia="黑体"/>
          <w:szCs w:val="28"/>
        </w:rPr>
        <w:fldChar w:fldCharType="separate"/>
      </w:r>
      <w:r w:rsidR="00234CE5">
        <w:rPr>
          <w:rFonts w:eastAsia="黑体"/>
          <w:szCs w:val="28"/>
        </w:rPr>
        <w:t>T</w:t>
      </w:r>
      <w:r w:rsidR="00234CE5" w:rsidRPr="00234CE5">
        <w:rPr>
          <w:rFonts w:eastAsia="黑体"/>
          <w:szCs w:val="28"/>
        </w:rPr>
        <w:t xml:space="preserve">echnical </w:t>
      </w:r>
      <w:r w:rsidR="00234CE5">
        <w:rPr>
          <w:rFonts w:eastAsia="黑体"/>
          <w:szCs w:val="28"/>
        </w:rPr>
        <w:t>G</w:t>
      </w:r>
      <w:r w:rsidR="00234CE5" w:rsidRPr="00234CE5">
        <w:rPr>
          <w:rFonts w:eastAsia="黑体"/>
          <w:szCs w:val="28"/>
        </w:rPr>
        <w:t>uide</w:t>
      </w:r>
      <w:r w:rsidR="00234CE5">
        <w:rPr>
          <w:rFonts w:eastAsia="黑体"/>
          <w:szCs w:val="28"/>
        </w:rPr>
        <w:t xml:space="preserve"> for Evaluation of Healthy Enterprises construction </w:t>
      </w:r>
    </w:p>
    <w:p w14:paraId="16996949" w14:textId="509885AC" w:rsidR="008764CE" w:rsidRDefault="00234CE5">
      <w:pPr>
        <w:pStyle w:val="afffffffb"/>
        <w:framePr w:w="9639" w:h="6974" w:hRule="exact" w:wrap="around" w:vAnchor="page" w:hAnchor="page" w:x="1419" w:y="6408" w:anchorLock="1"/>
        <w:textAlignment w:val="bottom"/>
        <w:rPr>
          <w:rFonts w:eastAsia="黑体"/>
          <w:szCs w:val="28"/>
        </w:rPr>
      </w:pPr>
      <w:r>
        <w:rPr>
          <w:rFonts w:eastAsia="黑体"/>
          <w:szCs w:val="28"/>
        </w:rPr>
        <w:t>in Hubei Province</w:t>
      </w:r>
      <w:r w:rsidR="00000000">
        <w:rPr>
          <w:rFonts w:eastAsia="黑体"/>
          <w:szCs w:val="28"/>
        </w:rPr>
        <w:fldChar w:fldCharType="end"/>
      </w:r>
      <w:bookmarkEnd w:id="10"/>
    </w:p>
    <w:p w14:paraId="1668CBB2" w14:textId="77777777" w:rsidR="008764CE" w:rsidRDefault="008764CE">
      <w:pPr>
        <w:framePr w:w="9639" w:h="6974" w:hRule="exact" w:wrap="around" w:vAnchor="page" w:hAnchor="page" w:x="1419" w:y="6408" w:anchorLock="1"/>
        <w:spacing w:line="760" w:lineRule="exact"/>
        <w:ind w:left="-1418"/>
      </w:pPr>
    </w:p>
    <w:p w14:paraId="4D5B2BA7" w14:textId="77777777" w:rsidR="008764CE" w:rsidRDefault="008764CE">
      <w:pPr>
        <w:pStyle w:val="afffffffb"/>
        <w:framePr w:w="9639" w:h="6974" w:hRule="exact" w:wrap="around" w:vAnchor="page" w:hAnchor="page" w:x="1419" w:y="6408" w:anchorLock="1"/>
        <w:textAlignment w:val="bottom"/>
        <w:rPr>
          <w:rFonts w:eastAsia="黑体"/>
          <w:szCs w:val="28"/>
        </w:rPr>
      </w:pPr>
    </w:p>
    <w:p w14:paraId="3DA68427" w14:textId="77777777" w:rsidR="008764CE" w:rsidRDefault="00000000">
      <w:pPr>
        <w:pStyle w:val="afffffffb"/>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r>
      <w:r>
        <w:rPr>
          <w:sz w:val="24"/>
          <w:szCs w:val="28"/>
        </w:rPr>
        <w:fldChar w:fldCharType="separate"/>
      </w:r>
      <w:r>
        <w:rPr>
          <w:sz w:val="24"/>
          <w:szCs w:val="28"/>
        </w:rPr>
        <w:fldChar w:fldCharType="end"/>
      </w:r>
      <w:bookmarkEnd w:id="11"/>
    </w:p>
    <w:p w14:paraId="3828A7E2" w14:textId="77777777" w:rsidR="008764CE" w:rsidRDefault="00000000">
      <w:pPr>
        <w:pStyle w:val="afffffffb"/>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r>
      <w:r>
        <w:rPr>
          <w:sz w:val="21"/>
          <w:szCs w:val="28"/>
        </w:rPr>
        <w:fldChar w:fldCharType="separate"/>
      </w:r>
      <w:r>
        <w:rPr>
          <w:sz w:val="21"/>
          <w:szCs w:val="28"/>
        </w:rPr>
        <w:t>     </w:t>
      </w:r>
      <w:r>
        <w:rPr>
          <w:sz w:val="21"/>
          <w:szCs w:val="28"/>
        </w:rPr>
        <w:fldChar w:fldCharType="end"/>
      </w:r>
      <w:bookmarkEnd w:id="12"/>
    </w:p>
    <w:p w14:paraId="0ABD492B" w14:textId="77777777" w:rsidR="008764CE" w:rsidRDefault="00000000">
      <w:pPr>
        <w:pStyle w:val="afffffffb"/>
        <w:framePr w:w="9639" w:h="6974" w:hRule="exact" w:wrap="around" w:vAnchor="page" w:hAnchor="page" w:x="1419" w:y="6408" w:anchorLock="1"/>
        <w:spacing w:beforeLines="300" w:before="720" w:afterLines="30" w:after="72"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r>
      <w:r>
        <w:rPr>
          <w:b/>
          <w:sz w:val="21"/>
          <w:szCs w:val="28"/>
        </w:rPr>
        <w:fldChar w:fldCharType="separate"/>
      </w:r>
      <w:r>
        <w:rPr>
          <w:b/>
          <w:sz w:val="21"/>
          <w:szCs w:val="28"/>
        </w:rPr>
        <w:fldChar w:fldCharType="end"/>
      </w:r>
      <w:bookmarkEnd w:id="13"/>
    </w:p>
    <w:p w14:paraId="1AACB5B7" w14:textId="77777777" w:rsidR="008764CE" w:rsidRDefault="00000000">
      <w:pPr>
        <w:pStyle w:val="affffffffff3"/>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rPr>
        <w:t>2023</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6"/>
      <w:r>
        <w:rPr>
          <w:rFonts w:hint="eastAsia"/>
        </w:rPr>
        <w:t>发布</w:t>
      </w:r>
    </w:p>
    <w:p w14:paraId="6EC3DEB5" w14:textId="77777777" w:rsidR="008764CE" w:rsidRDefault="00000000">
      <w:pPr>
        <w:pStyle w:val="affffffffff4"/>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rPr>
        <w:t>2024</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9"/>
      <w:r>
        <w:rPr>
          <w:rFonts w:hint="eastAsia"/>
        </w:rPr>
        <w:t>实施</w:t>
      </w:r>
    </w:p>
    <w:p w14:paraId="6B43AC8E" w14:textId="77777777" w:rsidR="008764CE" w:rsidRDefault="00000000">
      <w:pPr>
        <w:pStyle w:val="affffffffb"/>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r>
      <w:r>
        <w:rPr>
          <w:rFonts w:hAnsi="黑体"/>
          <w:w w:val="100"/>
          <w:sz w:val="28"/>
        </w:rPr>
        <w:fldChar w:fldCharType="separate"/>
      </w:r>
      <w:r>
        <w:rPr>
          <w:rFonts w:hAnsi="黑体" w:hint="eastAsia"/>
          <w:w w:val="100"/>
          <w:sz w:val="28"/>
        </w:rPr>
        <w:t>湖北省市场监督管理局</w:t>
      </w:r>
      <w:r>
        <w:rPr>
          <w:rFonts w:hAnsi="黑体"/>
          <w:w w:val="100"/>
          <w:sz w:val="28"/>
        </w:rPr>
        <w:fldChar w:fldCharType="end"/>
      </w:r>
      <w:bookmarkEnd w:id="20"/>
      <w:r>
        <w:rPr>
          <w:rFonts w:ascii="Times New Roman"/>
          <w:w w:val="100"/>
          <w:sz w:val="28"/>
        </w:rPr>
        <w:t>  </w:t>
      </w:r>
      <w:r>
        <w:rPr>
          <w:rStyle w:val="afffffffffffc"/>
          <w:rFonts w:hAnsi="黑体" w:hint="eastAsia"/>
          <w:position w:val="0"/>
        </w:rPr>
        <w:t>发</w:t>
      </w:r>
      <w:r>
        <w:rPr>
          <w:rStyle w:val="afffffffffffc"/>
          <w:rFonts w:hAnsi="黑体" w:hint="eastAsia"/>
          <w:spacing w:val="0"/>
          <w:position w:val="0"/>
        </w:rPr>
        <w:t>布</w:t>
      </w:r>
    </w:p>
    <w:p w14:paraId="1E3FA585" w14:textId="77777777" w:rsidR="008764CE" w:rsidRDefault="00000000">
      <w:pPr>
        <w:rPr>
          <w:rFonts w:ascii="宋体" w:hAnsi="宋体"/>
          <w:sz w:val="28"/>
          <w:szCs w:val="28"/>
        </w:rPr>
        <w:sectPr w:rsidR="008764CE">
          <w:headerReference w:type="even" r:id="rId10"/>
          <w:headerReference w:type="default" r:id="rId11"/>
          <w:footerReference w:type="even" r:id="rId12"/>
          <w:footerReference w:type="default" r:id="rId13"/>
          <w:headerReference w:type="first" r:id="rId14"/>
          <w:footerReference w:type="first" r:id="rId15"/>
          <w:type w:val="continuous"/>
          <w:pgSz w:w="11906" w:h="16838"/>
          <w:pgMar w:top="-338" w:right="1134" w:bottom="1021" w:left="1134" w:header="0" w:footer="0" w:gutter="284"/>
          <w:cols w:space="425"/>
          <w:titlePg/>
          <w:docGrid w:linePitch="312"/>
        </w:sectPr>
      </w:pPr>
      <w:r>
        <w:rPr>
          <w:rFonts w:ascii="宋体" w:hAnsi="宋体" w:hint="eastAsia"/>
          <w:noProof/>
          <w:sz w:val="28"/>
          <w:szCs w:val="28"/>
        </w:rPr>
        <mc:AlternateContent>
          <mc:Choice Requires="wps">
            <w:drawing>
              <wp:anchor distT="0" distB="0" distL="114300" distR="114300" simplePos="0" relativeHeight="251660288" behindDoc="0" locked="1" layoutInCell="1" allowOverlap="1" wp14:anchorId="2A126736" wp14:editId="1F0E5963">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14:paraId="0ABDA261" w14:textId="77777777" w:rsidR="008764CE" w:rsidRDefault="00000000">
      <w:pPr>
        <w:pStyle w:val="affffffd"/>
        <w:spacing w:after="468"/>
      </w:pPr>
      <w:bookmarkStart w:id="21" w:name="BookMark1"/>
      <w:r>
        <w:rPr>
          <w:rFonts w:hint="eastAsia"/>
          <w:spacing w:val="320"/>
        </w:rPr>
        <w:lastRenderedPageBreak/>
        <w:t>目</w:t>
      </w:r>
      <w:r>
        <w:rPr>
          <w:rFonts w:hint="eastAsia"/>
        </w:rPr>
        <w:t>次</w:t>
      </w:r>
    </w:p>
    <w:p w14:paraId="280B2C85" w14:textId="77777777" w:rsidR="008764CE" w:rsidRDefault="00000000">
      <w:pPr>
        <w:pStyle w:val="TOC1"/>
        <w:tabs>
          <w:tab w:val="right" w:leader="dot" w:pos="9344"/>
        </w:tabs>
        <w:rPr>
          <w:rFonts w:asciiTheme="minorHAnsi" w:eastAsiaTheme="minorEastAsia" w:hAnsiTheme="minorHAnsi" w:cstheme="minorBidi"/>
          <w:szCs w:val="22"/>
        </w:rPr>
      </w:pPr>
      <w:r>
        <w:fldChar w:fldCharType="begin"/>
      </w:r>
      <w:r>
        <w:instrText xml:space="preserve"> TOC \o "1-1" \h </w:instrText>
      </w:r>
      <w:r>
        <w:fldChar w:fldCharType="separate"/>
      </w:r>
      <w:hyperlink w:anchor="_Toc103272102" w:history="1">
        <w:r>
          <w:rPr>
            <w:rStyle w:val="affffd"/>
          </w:rPr>
          <w:t>前言</w:t>
        </w:r>
        <w:r>
          <w:tab/>
        </w:r>
        <w:r>
          <w:fldChar w:fldCharType="begin"/>
        </w:r>
        <w:r>
          <w:instrText xml:space="preserve"> PAGEREF _Toc103272102 \h </w:instrText>
        </w:r>
        <w:r>
          <w:fldChar w:fldCharType="separate"/>
        </w:r>
        <w:r>
          <w:t>II</w:t>
        </w:r>
        <w:r>
          <w:fldChar w:fldCharType="end"/>
        </w:r>
      </w:hyperlink>
    </w:p>
    <w:p w14:paraId="4FB7B685"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3" w:history="1">
        <w:r>
          <w:rPr>
            <w:rStyle w:val="affffd"/>
          </w:rPr>
          <w:t>引言</w:t>
        </w:r>
        <w:r>
          <w:tab/>
        </w:r>
        <w:r>
          <w:fldChar w:fldCharType="begin"/>
        </w:r>
        <w:r>
          <w:instrText xml:space="preserve"> PAGEREF _Toc103272103 \h </w:instrText>
        </w:r>
        <w:r>
          <w:fldChar w:fldCharType="separate"/>
        </w:r>
        <w:r>
          <w:t>III</w:t>
        </w:r>
        <w:r>
          <w:fldChar w:fldCharType="end"/>
        </w:r>
      </w:hyperlink>
    </w:p>
    <w:p w14:paraId="55E1DBBD"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4" w:history="1">
        <w:r>
          <w:rPr>
            <w:rStyle w:val="affffd"/>
          </w:rPr>
          <w:t>1  范围</w:t>
        </w:r>
        <w:r>
          <w:tab/>
        </w:r>
        <w:r>
          <w:fldChar w:fldCharType="begin"/>
        </w:r>
        <w:r>
          <w:instrText xml:space="preserve"> PAGEREF _Toc103272104 \h </w:instrText>
        </w:r>
        <w:r>
          <w:fldChar w:fldCharType="separate"/>
        </w:r>
        <w:r>
          <w:t>1</w:t>
        </w:r>
        <w:r>
          <w:fldChar w:fldCharType="end"/>
        </w:r>
      </w:hyperlink>
    </w:p>
    <w:p w14:paraId="54B7D02E"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5" w:history="1">
        <w:r>
          <w:rPr>
            <w:rStyle w:val="affffd"/>
          </w:rPr>
          <w:t>2  规范性引用文件</w:t>
        </w:r>
        <w:r>
          <w:tab/>
        </w:r>
        <w:r>
          <w:fldChar w:fldCharType="begin"/>
        </w:r>
        <w:r>
          <w:instrText xml:space="preserve"> PAGEREF _Toc103272105 \h </w:instrText>
        </w:r>
        <w:r>
          <w:fldChar w:fldCharType="separate"/>
        </w:r>
        <w:r>
          <w:t>1</w:t>
        </w:r>
        <w:r>
          <w:fldChar w:fldCharType="end"/>
        </w:r>
      </w:hyperlink>
    </w:p>
    <w:p w14:paraId="2ABA4B7B"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6" w:history="1">
        <w:r>
          <w:rPr>
            <w:rStyle w:val="affffd"/>
          </w:rPr>
          <w:t>3  术语和定义</w:t>
        </w:r>
        <w:r>
          <w:tab/>
        </w:r>
        <w:r>
          <w:fldChar w:fldCharType="begin"/>
        </w:r>
        <w:r>
          <w:instrText xml:space="preserve"> PAGEREF _Toc103272106 \h </w:instrText>
        </w:r>
        <w:r>
          <w:fldChar w:fldCharType="separate"/>
        </w:r>
        <w:r>
          <w:t>1</w:t>
        </w:r>
        <w:r>
          <w:fldChar w:fldCharType="end"/>
        </w:r>
      </w:hyperlink>
    </w:p>
    <w:p w14:paraId="47EE6E32"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7" w:history="1">
        <w:r>
          <w:rPr>
            <w:rStyle w:val="affffd"/>
          </w:rPr>
          <w:t xml:space="preserve">4  </w:t>
        </w:r>
        <w:r>
          <w:rPr>
            <w:rStyle w:val="affffd"/>
            <w:rFonts w:hint="eastAsia"/>
          </w:rPr>
          <w:t>评估</w:t>
        </w:r>
        <w:r>
          <w:rPr>
            <w:rStyle w:val="affffd"/>
          </w:rPr>
          <w:t>原则</w:t>
        </w:r>
        <w:r>
          <w:tab/>
          <w:t>2</w:t>
        </w:r>
      </w:hyperlink>
    </w:p>
    <w:p w14:paraId="21065D11"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8" w:history="1">
        <w:r>
          <w:rPr>
            <w:rStyle w:val="affffd"/>
          </w:rPr>
          <w:t xml:space="preserve">5  </w:t>
        </w:r>
        <w:r>
          <w:rPr>
            <w:rStyle w:val="affffd"/>
            <w:rFonts w:hint="eastAsia"/>
          </w:rPr>
          <w:t>评估指</w:t>
        </w:r>
        <w:r w:rsidR="00AA6B88">
          <w:rPr>
            <w:rStyle w:val="affffd"/>
            <w:rFonts w:hint="eastAsia"/>
          </w:rPr>
          <w:t>标</w:t>
        </w:r>
        <w:r>
          <w:tab/>
        </w:r>
        <w:r w:rsidR="00AA6B88">
          <w:t>2</w:t>
        </w:r>
      </w:hyperlink>
    </w:p>
    <w:p w14:paraId="0C2D140B"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09" w:history="1">
        <w:r>
          <w:rPr>
            <w:rStyle w:val="affffd"/>
          </w:rPr>
          <w:t xml:space="preserve">6  </w:t>
        </w:r>
        <w:r>
          <w:rPr>
            <w:rStyle w:val="affffd"/>
            <w:rFonts w:hint="eastAsia"/>
          </w:rPr>
          <w:t>评估方法</w:t>
        </w:r>
        <w:r>
          <w:tab/>
        </w:r>
      </w:hyperlink>
      <w:r>
        <w:t>5</w:t>
      </w:r>
    </w:p>
    <w:p w14:paraId="3866ACAF"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10" w:history="1">
        <w:r>
          <w:rPr>
            <w:rStyle w:val="affffd"/>
          </w:rPr>
          <w:t xml:space="preserve">7  </w:t>
        </w:r>
        <w:r>
          <w:rPr>
            <w:rStyle w:val="affffd"/>
            <w:rFonts w:hint="eastAsia"/>
          </w:rPr>
          <w:t>评估流程</w:t>
        </w:r>
        <w:r>
          <w:tab/>
          <w:t>5</w:t>
        </w:r>
      </w:hyperlink>
    </w:p>
    <w:p w14:paraId="55FB8260"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11" w:history="1">
        <w:r>
          <w:rPr>
            <w:rStyle w:val="affffd"/>
          </w:rPr>
          <w:t xml:space="preserve">8  </w:t>
        </w:r>
        <w:r>
          <w:rPr>
            <w:rStyle w:val="affffd"/>
            <w:rFonts w:hint="eastAsia"/>
          </w:rPr>
          <w:t>结果运用</w:t>
        </w:r>
        <w:r>
          <w:tab/>
          <w:t>6</w:t>
        </w:r>
      </w:hyperlink>
    </w:p>
    <w:p w14:paraId="2CC57DAF" w14:textId="77777777" w:rsidR="008764CE" w:rsidRDefault="00000000">
      <w:pPr>
        <w:pStyle w:val="TOC1"/>
        <w:tabs>
          <w:tab w:val="right" w:leader="dot" w:pos="9344"/>
        </w:tabs>
        <w:rPr>
          <w:rFonts w:asciiTheme="minorHAnsi" w:eastAsiaTheme="minorEastAsia" w:hAnsiTheme="minorHAnsi" w:cstheme="minorBidi"/>
          <w:szCs w:val="22"/>
        </w:rPr>
      </w:pPr>
      <w:hyperlink w:anchor="_Toc103272112" w:history="1">
        <w:r>
          <w:rPr>
            <w:rStyle w:val="affffd"/>
          </w:rPr>
          <w:t>附录A（资料性</w:t>
        </w:r>
        <w:r>
          <w:rPr>
            <w:rStyle w:val="affffd"/>
            <w:rFonts w:hint="eastAsia"/>
          </w:rPr>
          <w:t>附录</w:t>
        </w:r>
        <w:r>
          <w:rPr>
            <w:rStyle w:val="affffd"/>
          </w:rPr>
          <w:t xml:space="preserve">）  </w:t>
        </w:r>
        <w:r>
          <w:rPr>
            <w:rStyle w:val="affffd"/>
            <w:rFonts w:hint="eastAsia"/>
          </w:rPr>
          <w:t>湖北省健康企业评价考核表</w:t>
        </w:r>
        <w:r>
          <w:tab/>
        </w:r>
        <w:r>
          <w:fldChar w:fldCharType="begin"/>
        </w:r>
        <w:r>
          <w:instrText xml:space="preserve"> PAGEREF _Toc103272112 \h </w:instrText>
        </w:r>
        <w:r>
          <w:fldChar w:fldCharType="separate"/>
        </w:r>
        <w:r>
          <w:t>8</w:t>
        </w:r>
        <w:r>
          <w:fldChar w:fldCharType="end"/>
        </w:r>
      </w:hyperlink>
    </w:p>
    <w:p w14:paraId="2F737020" w14:textId="77777777" w:rsidR="008764CE" w:rsidRDefault="00000000">
      <w:pPr>
        <w:pStyle w:val="affffffd"/>
        <w:spacing w:after="468"/>
        <w:sectPr w:rsidR="008764CE">
          <w:headerReference w:type="even" r:id="rId16"/>
          <w:headerReference w:type="default" r:id="rId17"/>
          <w:footerReference w:type="default" r:id="rId18"/>
          <w:pgSz w:w="11906" w:h="16838"/>
          <w:pgMar w:top="1928" w:right="1134" w:bottom="1134" w:left="1134" w:header="1418" w:footer="1134" w:gutter="284"/>
          <w:pgNumType w:fmt="upperRoman" w:start="1"/>
          <w:cols w:space="425"/>
          <w:formProt w:val="0"/>
          <w:docGrid w:type="lines" w:linePitch="312"/>
        </w:sectPr>
      </w:pPr>
      <w:r>
        <w:fldChar w:fldCharType="end"/>
      </w:r>
    </w:p>
    <w:p w14:paraId="7AA15563" w14:textId="77777777" w:rsidR="008764CE" w:rsidRDefault="00000000">
      <w:pPr>
        <w:pStyle w:val="a6"/>
        <w:spacing w:after="468"/>
      </w:pPr>
      <w:bookmarkStart w:id="22" w:name="_Toc103272102"/>
      <w:bookmarkStart w:id="23" w:name="BookMark2"/>
      <w:bookmarkEnd w:id="21"/>
      <w:r>
        <w:rPr>
          <w:spacing w:val="320"/>
        </w:rPr>
        <w:lastRenderedPageBreak/>
        <w:t>前</w:t>
      </w:r>
      <w:r>
        <w:t>言</w:t>
      </w:r>
      <w:bookmarkEnd w:id="22"/>
    </w:p>
    <w:p w14:paraId="1A55A809" w14:textId="0F46BD53" w:rsidR="008764CE" w:rsidRDefault="00000000">
      <w:pPr>
        <w:pStyle w:val="afffff8"/>
        <w:ind w:firstLine="420"/>
      </w:pPr>
      <w:r>
        <w:rPr>
          <w:rFonts w:hint="eastAsia"/>
        </w:rPr>
        <w:t>本</w:t>
      </w:r>
      <w:r w:rsidR="00234CE5">
        <w:rPr>
          <w:rFonts w:hint="eastAsia"/>
        </w:rPr>
        <w:t>指南</w:t>
      </w:r>
      <w:r>
        <w:rPr>
          <w:rFonts w:hint="eastAsia"/>
        </w:rPr>
        <w:t>按照GB/T 1.1-2020《标准化工作导则 第1部分：标准化文件的结构和起草规则》的规定起草。</w:t>
      </w:r>
    </w:p>
    <w:p w14:paraId="631C187D" w14:textId="087AF0E8" w:rsidR="008764CE" w:rsidRDefault="00000000">
      <w:pPr>
        <w:pStyle w:val="afffff8"/>
        <w:ind w:firstLine="420"/>
      </w:pPr>
      <w:r>
        <w:rPr>
          <w:rFonts w:hint="eastAsia"/>
        </w:rPr>
        <w:t>本</w:t>
      </w:r>
      <w:r w:rsidR="00234CE5">
        <w:rPr>
          <w:rFonts w:hint="eastAsia"/>
        </w:rPr>
        <w:t>指南</w:t>
      </w:r>
      <w:r>
        <w:rPr>
          <w:rFonts w:hint="eastAsia"/>
        </w:rPr>
        <w:t>的附录A是资料性附录。</w:t>
      </w:r>
    </w:p>
    <w:p w14:paraId="47E46E98" w14:textId="5CD314E7" w:rsidR="008764CE" w:rsidRDefault="00000000">
      <w:pPr>
        <w:pStyle w:val="afffff8"/>
        <w:ind w:firstLine="420"/>
      </w:pPr>
      <w:r>
        <w:rPr>
          <w:rFonts w:hint="eastAsia"/>
        </w:rPr>
        <w:t>本</w:t>
      </w:r>
      <w:r w:rsidR="00234CE5">
        <w:rPr>
          <w:rFonts w:hint="eastAsia"/>
        </w:rPr>
        <w:t>指南</w:t>
      </w:r>
      <w:r>
        <w:rPr>
          <w:rFonts w:hint="eastAsia"/>
        </w:rPr>
        <w:t>由湖北省卫生健康委员会提出。</w:t>
      </w:r>
    </w:p>
    <w:p w14:paraId="21738860" w14:textId="48093FB6" w:rsidR="008764CE" w:rsidRDefault="00000000">
      <w:pPr>
        <w:pStyle w:val="afffff8"/>
        <w:ind w:firstLine="420"/>
      </w:pPr>
      <w:r>
        <w:rPr>
          <w:rFonts w:hint="eastAsia"/>
        </w:rPr>
        <w:t>本</w:t>
      </w:r>
      <w:r w:rsidR="00234CE5">
        <w:rPr>
          <w:rFonts w:hint="eastAsia"/>
        </w:rPr>
        <w:t>指南</w:t>
      </w:r>
      <w:r>
        <w:rPr>
          <w:rFonts w:hint="eastAsia"/>
        </w:rPr>
        <w:t>由湖北省卫生健康委员会归口管理。</w:t>
      </w:r>
    </w:p>
    <w:p w14:paraId="68438577" w14:textId="59E0BEDB" w:rsidR="008764CE" w:rsidRDefault="00000000">
      <w:pPr>
        <w:pStyle w:val="afffff8"/>
        <w:ind w:firstLine="420"/>
      </w:pPr>
      <w:r>
        <w:rPr>
          <w:rFonts w:hint="eastAsia"/>
        </w:rPr>
        <w:t>本</w:t>
      </w:r>
      <w:r w:rsidR="00234CE5">
        <w:rPr>
          <w:rFonts w:hint="eastAsia"/>
        </w:rPr>
        <w:t>指南</w:t>
      </w:r>
      <w:r>
        <w:rPr>
          <w:rFonts w:hint="eastAsia"/>
        </w:rPr>
        <w:t>起草单位：湖北省疾病预防控制中心、武汉科技大学、十堰市职业病防治院、武汉市职业病防治院、</w:t>
      </w:r>
      <w:proofErr w:type="gramStart"/>
      <w:r>
        <w:rPr>
          <w:rFonts w:hint="eastAsia"/>
        </w:rPr>
        <w:t>荆</w:t>
      </w:r>
      <w:proofErr w:type="gramEnd"/>
      <w:r>
        <w:rPr>
          <w:rFonts w:hint="eastAsia"/>
        </w:rPr>
        <w:t>门市疾病预防控制中心、孝感市疾病预防控制中心</w:t>
      </w:r>
    </w:p>
    <w:p w14:paraId="01642816" w14:textId="2FFE8F35" w:rsidR="008764CE" w:rsidRDefault="00000000">
      <w:pPr>
        <w:pStyle w:val="afffff8"/>
        <w:ind w:firstLine="420"/>
      </w:pPr>
      <w:r>
        <w:rPr>
          <w:rFonts w:hint="eastAsia"/>
        </w:rPr>
        <w:t>本</w:t>
      </w:r>
      <w:r w:rsidR="00234CE5">
        <w:rPr>
          <w:rFonts w:hint="eastAsia"/>
        </w:rPr>
        <w:t>指南</w:t>
      </w:r>
      <w:r>
        <w:rPr>
          <w:rFonts w:hint="eastAsia"/>
        </w:rPr>
        <w:t>主要起草人：</w:t>
      </w:r>
      <w:r w:rsidR="00D06E78">
        <w:rPr>
          <w:rFonts w:hint="eastAsia"/>
        </w:rPr>
        <w:t>彭哲、梅良英、姚永祥、梅勇、吴琨、毛革诗、黄健、杨东岳、韩毅</w:t>
      </w:r>
      <w:r w:rsidR="00234CE5">
        <w:rPr>
          <w:rFonts w:hint="eastAsia"/>
        </w:rPr>
        <w:t>、吴洁</w:t>
      </w:r>
    </w:p>
    <w:p w14:paraId="7A627F26" w14:textId="77777777" w:rsidR="008764CE" w:rsidRDefault="00000000">
      <w:pPr>
        <w:pStyle w:val="afffff8"/>
        <w:ind w:firstLine="420"/>
      </w:pPr>
      <w:r>
        <w:rPr>
          <w:rFonts w:hint="eastAsia"/>
        </w:rPr>
        <w:t>本文件实施应用中的疑问，可咨询湖北省卫生健康委员会，联系电话：027-87823667，邮箱：hbwjwsac@163.com。对本文件的有关修改意见和建议请反馈至湖北省疾病预防控制中心，联系电话：027-87652</w:t>
      </w:r>
      <w:r>
        <w:t>015</w:t>
      </w:r>
      <w:r>
        <w:rPr>
          <w:rFonts w:hint="eastAsia"/>
        </w:rPr>
        <w:t>，邮箱：</w:t>
      </w:r>
      <w:r>
        <w:t>360915783</w:t>
      </w:r>
      <w:r>
        <w:rPr>
          <w:rFonts w:hint="eastAsia"/>
        </w:rPr>
        <w:t>@qq.com。</w:t>
      </w:r>
    </w:p>
    <w:p w14:paraId="2FB4C6A0" w14:textId="77777777" w:rsidR="008764CE" w:rsidRDefault="008764CE">
      <w:pPr>
        <w:pStyle w:val="afffff8"/>
        <w:ind w:firstLine="420"/>
        <w:sectPr w:rsidR="008764CE">
          <w:pgSz w:w="11906" w:h="16838"/>
          <w:pgMar w:top="1928" w:right="1134" w:bottom="1134" w:left="1134" w:header="1418" w:footer="1134" w:gutter="284"/>
          <w:pgNumType w:fmt="upperRoman"/>
          <w:cols w:space="425"/>
          <w:formProt w:val="0"/>
          <w:docGrid w:type="lines" w:linePitch="312"/>
        </w:sectPr>
      </w:pPr>
    </w:p>
    <w:p w14:paraId="4534A3D8" w14:textId="77777777" w:rsidR="008764CE" w:rsidRDefault="00000000">
      <w:pPr>
        <w:pStyle w:val="a6"/>
        <w:spacing w:after="468"/>
      </w:pPr>
      <w:bookmarkStart w:id="24" w:name="_Toc103272103"/>
      <w:bookmarkStart w:id="25" w:name="BookMark3"/>
      <w:bookmarkEnd w:id="23"/>
      <w:r>
        <w:rPr>
          <w:spacing w:val="320"/>
        </w:rPr>
        <w:lastRenderedPageBreak/>
        <w:t>引</w:t>
      </w:r>
      <w:r>
        <w:t>言</w:t>
      </w:r>
      <w:bookmarkEnd w:id="24"/>
    </w:p>
    <w:p w14:paraId="0F7E6665" w14:textId="77777777" w:rsidR="008764CE" w:rsidRDefault="00000000">
      <w:pPr>
        <w:pStyle w:val="afffff8"/>
        <w:ind w:firstLine="420"/>
      </w:pPr>
      <w:r>
        <w:rPr>
          <w:rFonts w:hint="eastAsia"/>
        </w:rPr>
        <w:t>为</w:t>
      </w:r>
      <w:proofErr w:type="gramStart"/>
      <w:r>
        <w:rPr>
          <w:rFonts w:hint="eastAsia"/>
        </w:rPr>
        <w:t>践行</w:t>
      </w:r>
      <w:proofErr w:type="gramEnd"/>
      <w:r>
        <w:rPr>
          <w:rFonts w:hint="eastAsia"/>
        </w:rPr>
        <w:t>“大卫生、大健康”理念，指导企业不断完善管理制度，改善作业环境，提升健康管理和服务水平，打造健康文化，满足企业员工健康需求，实现企业经济发展与人的健康协调发展，制定本文件。</w:t>
      </w:r>
    </w:p>
    <w:p w14:paraId="7F2AEAC2" w14:textId="77777777" w:rsidR="008764CE" w:rsidRDefault="00000000">
      <w:pPr>
        <w:pStyle w:val="afffff8"/>
        <w:ind w:firstLine="420"/>
      </w:pPr>
      <w:r>
        <w:rPr>
          <w:rFonts w:hint="eastAsia"/>
        </w:rPr>
        <w:t>本文件是在充分调研湖北省企业职业健康管理制度、工作场所危害现状，员工健康需求以及健康文化方面问题的基础上，经过专题研究和专家论证，面向社会公开征求意见后编写而成。</w:t>
      </w:r>
    </w:p>
    <w:p w14:paraId="2C7D0BEA" w14:textId="77777777" w:rsidR="008764CE" w:rsidRDefault="008764CE">
      <w:pPr>
        <w:pStyle w:val="afffff8"/>
        <w:ind w:firstLine="420"/>
      </w:pPr>
    </w:p>
    <w:p w14:paraId="543ED82A" w14:textId="77777777" w:rsidR="008764CE" w:rsidRDefault="008764CE">
      <w:pPr>
        <w:pStyle w:val="afffff8"/>
        <w:ind w:firstLine="420"/>
        <w:sectPr w:rsidR="008764CE">
          <w:pgSz w:w="11906" w:h="16838"/>
          <w:pgMar w:top="1928" w:right="1134" w:bottom="1134" w:left="1134" w:header="1418" w:footer="1134" w:gutter="284"/>
          <w:pgNumType w:fmt="upperRoman"/>
          <w:cols w:space="425"/>
          <w:formProt w:val="0"/>
          <w:docGrid w:type="lines" w:linePitch="312"/>
        </w:sectPr>
      </w:pPr>
    </w:p>
    <w:p w14:paraId="09F79A07" w14:textId="77777777" w:rsidR="008764CE" w:rsidRDefault="008764CE">
      <w:pPr>
        <w:spacing w:line="20" w:lineRule="exact"/>
        <w:jc w:val="center"/>
        <w:rPr>
          <w:rFonts w:ascii="黑体" w:eastAsia="黑体" w:hAnsi="黑体"/>
          <w:sz w:val="32"/>
          <w:szCs w:val="32"/>
        </w:rPr>
      </w:pPr>
      <w:bookmarkStart w:id="26" w:name="BookMark4"/>
      <w:bookmarkEnd w:id="25"/>
    </w:p>
    <w:p w14:paraId="7ADCBF0E" w14:textId="77777777" w:rsidR="008764CE" w:rsidRDefault="008764CE">
      <w:pPr>
        <w:spacing w:line="20" w:lineRule="exact"/>
        <w:jc w:val="center"/>
        <w:rPr>
          <w:rFonts w:ascii="黑体" w:eastAsia="黑体" w:hAnsi="黑体"/>
          <w:sz w:val="32"/>
          <w:szCs w:val="32"/>
        </w:rPr>
      </w:pPr>
    </w:p>
    <w:bookmarkStart w:id="27" w:name="NEW_STAND_NAME" w:displacedByCustomXml="next"/>
    <w:sdt>
      <w:sdtPr>
        <w:tag w:val="NEW_STAND_NAME"/>
        <w:id w:val="595910757"/>
        <w:lock w:val="sdtLocked"/>
        <w:placeholder>
          <w:docPart w:val="4145771F68DE468F91F309E185D5B195"/>
        </w:placeholder>
      </w:sdtPr>
      <w:sdtContent>
        <w:p w14:paraId="019A64FD" w14:textId="2416C11B" w:rsidR="008764CE" w:rsidRDefault="00000000">
          <w:pPr>
            <w:pStyle w:val="afffffffffb"/>
            <w:spacing w:beforeLines="1" w:before="3" w:afterLines="220" w:after="686"/>
          </w:pPr>
          <w:proofErr w:type="gramStart"/>
          <w:r>
            <w:rPr>
              <w:rFonts w:hint="eastAsia"/>
            </w:rPr>
            <w:t>健康企业</w:t>
          </w:r>
          <w:proofErr w:type="gramEnd"/>
          <w:r>
            <w:rPr>
              <w:rFonts w:hint="eastAsia"/>
            </w:rPr>
            <w:t>评估</w:t>
          </w:r>
          <w:r w:rsidR="00234CE5">
            <w:rPr>
              <w:rFonts w:hint="eastAsia"/>
            </w:rPr>
            <w:t>技术指南</w:t>
          </w:r>
        </w:p>
      </w:sdtContent>
    </w:sdt>
    <w:p w14:paraId="1B20FCC7" w14:textId="77777777" w:rsidR="008764CE" w:rsidRDefault="00000000">
      <w:pPr>
        <w:pStyle w:val="affc"/>
        <w:spacing w:before="312" w:after="312"/>
      </w:pPr>
      <w:bookmarkStart w:id="28" w:name="_Toc24884211"/>
      <w:bookmarkStart w:id="29" w:name="_Toc17233333"/>
      <w:bookmarkStart w:id="30" w:name="_Toc26648465"/>
      <w:bookmarkStart w:id="31" w:name="_Toc17233325"/>
      <w:bookmarkStart w:id="32" w:name="_Toc26718930"/>
      <w:bookmarkStart w:id="33" w:name="_Toc103272104"/>
      <w:bookmarkStart w:id="34" w:name="_Toc26986530"/>
      <w:bookmarkStart w:id="35" w:name="_Toc24884218"/>
      <w:bookmarkStart w:id="36" w:name="_Toc97191423"/>
      <w:bookmarkStart w:id="37" w:name="_Toc26986771"/>
      <w:bookmarkEnd w:id="27"/>
      <w:r>
        <w:rPr>
          <w:rFonts w:hint="eastAsia"/>
        </w:rPr>
        <w:t>范围</w:t>
      </w:r>
      <w:bookmarkEnd w:id="28"/>
      <w:bookmarkEnd w:id="29"/>
      <w:bookmarkEnd w:id="30"/>
      <w:bookmarkEnd w:id="31"/>
      <w:bookmarkEnd w:id="32"/>
      <w:bookmarkEnd w:id="33"/>
      <w:bookmarkEnd w:id="34"/>
      <w:bookmarkEnd w:id="35"/>
      <w:bookmarkEnd w:id="36"/>
      <w:bookmarkEnd w:id="37"/>
    </w:p>
    <w:p w14:paraId="5B8E20FB" w14:textId="67D27941" w:rsidR="008764CE" w:rsidRDefault="00000000">
      <w:pPr>
        <w:pStyle w:val="afffff8"/>
        <w:ind w:firstLine="420"/>
      </w:pPr>
      <w:bookmarkStart w:id="38" w:name="_Toc24884212"/>
      <w:bookmarkStart w:id="39" w:name="_Toc17233334"/>
      <w:bookmarkStart w:id="40" w:name="_Toc24884219"/>
      <w:bookmarkStart w:id="41" w:name="_Toc17233326"/>
      <w:bookmarkStart w:id="42" w:name="_Toc26648466"/>
      <w:r>
        <w:rPr>
          <w:rFonts w:hint="eastAsia"/>
        </w:rPr>
        <w:t>本</w:t>
      </w:r>
      <w:r w:rsidR="00234CE5">
        <w:rPr>
          <w:rFonts w:hint="eastAsia"/>
        </w:rPr>
        <w:t>指南</w:t>
      </w:r>
      <w:r>
        <w:rPr>
          <w:rFonts w:hint="eastAsia"/>
        </w:rPr>
        <w:t>规定了</w:t>
      </w:r>
      <w:proofErr w:type="gramStart"/>
      <w:r>
        <w:rPr>
          <w:rFonts w:hint="eastAsia"/>
        </w:rPr>
        <w:t>健康企业</w:t>
      </w:r>
      <w:proofErr w:type="gramEnd"/>
      <w:r>
        <w:rPr>
          <w:rFonts w:hint="eastAsia"/>
        </w:rPr>
        <w:t>评估标准。</w:t>
      </w:r>
    </w:p>
    <w:p w14:paraId="7694157C" w14:textId="3F875EA7" w:rsidR="008764CE" w:rsidRDefault="00000000">
      <w:pPr>
        <w:pStyle w:val="afffff8"/>
        <w:ind w:firstLine="420"/>
      </w:pPr>
      <w:r>
        <w:rPr>
          <w:rFonts w:hint="eastAsia"/>
        </w:rPr>
        <w:t>本</w:t>
      </w:r>
      <w:r w:rsidR="00234CE5">
        <w:rPr>
          <w:rFonts w:hint="eastAsia"/>
        </w:rPr>
        <w:t>指南</w:t>
      </w:r>
      <w:r>
        <w:rPr>
          <w:rFonts w:hint="eastAsia"/>
        </w:rPr>
        <w:t>规定了</w:t>
      </w:r>
      <w:proofErr w:type="gramStart"/>
      <w:r>
        <w:rPr>
          <w:rFonts w:hint="eastAsia"/>
        </w:rPr>
        <w:t>健康企业</w:t>
      </w:r>
      <w:proofErr w:type="gramEnd"/>
      <w:r>
        <w:rPr>
          <w:rFonts w:hint="eastAsia"/>
        </w:rPr>
        <w:t>评估的原则、指标、方法、流程和应用等。</w:t>
      </w:r>
    </w:p>
    <w:p w14:paraId="2A09258B" w14:textId="6ABB507E" w:rsidR="008764CE" w:rsidRDefault="00000000">
      <w:pPr>
        <w:pStyle w:val="afffff8"/>
        <w:ind w:firstLine="420"/>
      </w:pPr>
      <w:r>
        <w:rPr>
          <w:rFonts w:hint="eastAsia"/>
        </w:rPr>
        <w:t>本</w:t>
      </w:r>
      <w:r w:rsidR="00234CE5">
        <w:rPr>
          <w:rFonts w:hint="eastAsia"/>
        </w:rPr>
        <w:t>指南</w:t>
      </w:r>
      <w:r>
        <w:rPr>
          <w:rFonts w:hint="eastAsia"/>
        </w:rPr>
        <w:t>适用于企业创建</w:t>
      </w:r>
      <w:proofErr w:type="gramStart"/>
      <w:r>
        <w:rPr>
          <w:rFonts w:hint="eastAsia"/>
        </w:rPr>
        <w:t>健康企业</w:t>
      </w:r>
      <w:proofErr w:type="gramEnd"/>
      <w:r>
        <w:rPr>
          <w:rFonts w:hint="eastAsia"/>
        </w:rPr>
        <w:t>申报、受理及评估。</w:t>
      </w:r>
    </w:p>
    <w:p w14:paraId="3BF203C3" w14:textId="77777777" w:rsidR="008764CE" w:rsidRDefault="00000000">
      <w:pPr>
        <w:pStyle w:val="affc"/>
        <w:spacing w:before="312" w:after="312"/>
      </w:pPr>
      <w:bookmarkStart w:id="43" w:name="_Toc97191424"/>
      <w:bookmarkStart w:id="44" w:name="_Toc26986531"/>
      <w:bookmarkStart w:id="45" w:name="_Toc26718931"/>
      <w:bookmarkStart w:id="46" w:name="_Toc26986772"/>
      <w:bookmarkStart w:id="47" w:name="_Toc103272105"/>
      <w:r>
        <w:rPr>
          <w:rFonts w:hint="eastAsia"/>
        </w:rPr>
        <w:t>规范性引用文件</w:t>
      </w:r>
      <w:bookmarkEnd w:id="38"/>
      <w:bookmarkEnd w:id="39"/>
      <w:bookmarkEnd w:id="40"/>
      <w:bookmarkEnd w:id="41"/>
      <w:bookmarkEnd w:id="42"/>
      <w:bookmarkEnd w:id="43"/>
      <w:bookmarkEnd w:id="44"/>
      <w:bookmarkEnd w:id="45"/>
      <w:bookmarkEnd w:id="46"/>
      <w:bookmarkEnd w:id="47"/>
    </w:p>
    <w:sdt>
      <w:sdtPr>
        <w:rPr>
          <w:rFonts w:hint="eastAsia"/>
        </w:rPr>
        <w:id w:val="715848253"/>
        <w:placeholder>
          <w:docPart w:val="22078679795D40F889B2A54C07ADCB4B"/>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14:paraId="4E872781" w14:textId="77777777" w:rsidR="008764CE" w:rsidRDefault="00000000">
          <w:pPr>
            <w:pStyle w:val="afffff8"/>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32036DA2" w14:textId="77777777" w:rsidR="00E415C1" w:rsidRDefault="00E415C1" w:rsidP="00E415C1">
      <w:pPr>
        <w:pStyle w:val="afffff8"/>
        <w:ind w:firstLine="420"/>
      </w:pPr>
      <w:r>
        <w:rPr>
          <w:rFonts w:hint="eastAsia"/>
        </w:rPr>
        <w:t>GB 17051 二次供水设施卫生规范</w:t>
      </w:r>
    </w:p>
    <w:p w14:paraId="4891BDA9" w14:textId="77777777" w:rsidR="008764CE" w:rsidRDefault="00000000">
      <w:pPr>
        <w:pStyle w:val="afffff8"/>
        <w:ind w:firstLine="420"/>
      </w:pPr>
      <w:r>
        <w:rPr>
          <w:rFonts w:hint="eastAsia"/>
        </w:rPr>
        <w:t>GBZ 1 工业企业设计卫生标准</w:t>
      </w:r>
    </w:p>
    <w:p w14:paraId="1A25E61F" w14:textId="77777777" w:rsidR="00E415C1" w:rsidRDefault="00E415C1">
      <w:pPr>
        <w:pStyle w:val="afffff8"/>
        <w:ind w:firstLine="420"/>
      </w:pPr>
      <w:r>
        <w:rPr>
          <w:rFonts w:hint="eastAsia"/>
        </w:rPr>
        <w:t>GBZ</w:t>
      </w:r>
      <w:r>
        <w:t xml:space="preserve"> 158 </w:t>
      </w:r>
      <w:r>
        <w:rPr>
          <w:rFonts w:hint="eastAsia"/>
        </w:rPr>
        <w:t>工作场所职业病危害警示标识</w:t>
      </w:r>
    </w:p>
    <w:p w14:paraId="3AF9F20D" w14:textId="77777777" w:rsidR="008764CE" w:rsidRDefault="00000000">
      <w:pPr>
        <w:pStyle w:val="afffff8"/>
        <w:ind w:firstLine="420"/>
      </w:pPr>
      <w:r>
        <w:rPr>
          <w:rFonts w:hint="eastAsia"/>
        </w:rPr>
        <w:t>GBZ/T 296 职业健康促进名词术语</w:t>
      </w:r>
    </w:p>
    <w:p w14:paraId="21C7BECE" w14:textId="77777777" w:rsidR="008764CE" w:rsidRDefault="00000000">
      <w:pPr>
        <w:pStyle w:val="afffff8"/>
        <w:ind w:firstLine="420"/>
      </w:pPr>
      <w:r>
        <w:rPr>
          <w:rFonts w:hint="eastAsia"/>
        </w:rPr>
        <w:t>GB/T 16251 工作系统设计的人类工效学原则</w:t>
      </w:r>
    </w:p>
    <w:p w14:paraId="06EFB5C3" w14:textId="77777777" w:rsidR="008764CE" w:rsidRDefault="00000000">
      <w:pPr>
        <w:pStyle w:val="afffff8"/>
        <w:ind w:firstLine="420"/>
      </w:pPr>
      <w:r>
        <w:rPr>
          <w:rFonts w:hint="eastAsia"/>
        </w:rPr>
        <w:t>GB/T 23795 病媒生物密度监测方法 蜚蠊</w:t>
      </w:r>
    </w:p>
    <w:p w14:paraId="351CB3E9" w14:textId="77777777" w:rsidR="008764CE" w:rsidRDefault="00000000">
      <w:pPr>
        <w:pStyle w:val="afffff8"/>
        <w:ind w:firstLine="420"/>
      </w:pPr>
      <w:r>
        <w:rPr>
          <w:rFonts w:hint="eastAsia"/>
        </w:rPr>
        <w:t>GB/T 23796 病媒生物密度监测方法 蝇类</w:t>
      </w:r>
    </w:p>
    <w:p w14:paraId="292EC2B8" w14:textId="77777777" w:rsidR="008764CE" w:rsidRDefault="00000000">
      <w:pPr>
        <w:pStyle w:val="afffff8"/>
        <w:ind w:firstLine="420"/>
      </w:pPr>
      <w:r>
        <w:rPr>
          <w:rFonts w:hint="eastAsia"/>
        </w:rPr>
        <w:t>GB/T 23797 病媒生物密度监测方法 蚊虫</w:t>
      </w:r>
    </w:p>
    <w:p w14:paraId="01F0D4DB" w14:textId="77777777" w:rsidR="00E415C1" w:rsidRDefault="00000000" w:rsidP="00E415C1">
      <w:pPr>
        <w:pStyle w:val="afffff8"/>
        <w:ind w:firstLine="420"/>
      </w:pPr>
      <w:r>
        <w:rPr>
          <w:rFonts w:hint="eastAsia"/>
        </w:rPr>
        <w:t>GB/T 23798 病媒生物密度监测方法 鼠类</w:t>
      </w:r>
    </w:p>
    <w:p w14:paraId="0F227807" w14:textId="77777777" w:rsidR="008764CE" w:rsidRDefault="00000000">
      <w:pPr>
        <w:pStyle w:val="affc"/>
        <w:spacing w:before="312" w:after="312"/>
      </w:pPr>
      <w:bookmarkStart w:id="48" w:name="_Toc97191425"/>
      <w:bookmarkStart w:id="49" w:name="_Toc103272106"/>
      <w:r>
        <w:rPr>
          <w:rFonts w:hint="eastAsia"/>
          <w:szCs w:val="21"/>
        </w:rPr>
        <w:t>术语和定义</w:t>
      </w:r>
      <w:bookmarkEnd w:id="48"/>
      <w:bookmarkEnd w:id="49"/>
    </w:p>
    <w:bookmarkStart w:id="50" w:name="_Toc26986532" w:displacedByCustomXml="next"/>
    <w:bookmarkEnd w:id="50" w:displacedByCustomXml="next"/>
    <w:sdt>
      <w:sdtPr>
        <w:id w:val="-1909835108"/>
        <w:placeholder>
          <w:docPart w:val="8B2E3C4F612E45F3BEF5D89F1BD4A01E"/>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38636D4D" w14:textId="77777777" w:rsidR="008764CE" w:rsidRDefault="00000000">
          <w:pPr>
            <w:pStyle w:val="afffff8"/>
            <w:ind w:firstLine="420"/>
          </w:pPr>
          <w:r>
            <w:t>下列术语和定义适用于本文件。</w:t>
          </w:r>
        </w:p>
      </w:sdtContent>
    </w:sdt>
    <w:p w14:paraId="5964FBC3" w14:textId="77777777" w:rsidR="008764CE" w:rsidRDefault="008764CE">
      <w:pPr>
        <w:pStyle w:val="afffffffffff7"/>
        <w:ind w:left="420" w:hangingChars="200" w:hanging="420"/>
        <w:rPr>
          <w:rFonts w:ascii="黑体" w:eastAsia="黑体" w:hAnsi="黑体"/>
        </w:rPr>
      </w:pPr>
    </w:p>
    <w:p w14:paraId="121B4B0C" w14:textId="77777777" w:rsidR="008764CE" w:rsidRDefault="00000000">
      <w:pPr>
        <w:pStyle w:val="afffff8"/>
        <w:ind w:firstLine="420"/>
        <w:rPr>
          <w:rFonts w:ascii="黑体" w:eastAsia="黑体" w:hAnsi="黑体"/>
        </w:rPr>
      </w:pPr>
      <w:proofErr w:type="gramStart"/>
      <w:r>
        <w:rPr>
          <w:rFonts w:ascii="黑体" w:eastAsia="黑体" w:hAnsi="黑体" w:hint="eastAsia"/>
        </w:rPr>
        <w:t>健康企业</w:t>
      </w:r>
      <w:proofErr w:type="gramEnd"/>
      <w:r>
        <w:rPr>
          <w:rFonts w:ascii="黑体" w:eastAsia="黑体" w:hAnsi="黑体" w:hint="eastAsia"/>
        </w:rPr>
        <w:t xml:space="preserve"> health enterprise</w:t>
      </w:r>
    </w:p>
    <w:p w14:paraId="3C1AD1B8" w14:textId="77777777" w:rsidR="008764CE" w:rsidRDefault="00000000">
      <w:pPr>
        <w:pStyle w:val="afffffffffff7"/>
        <w:numPr>
          <w:ilvl w:val="0"/>
          <w:numId w:val="0"/>
        </w:numPr>
        <w:ind w:firstLineChars="200" w:firstLine="420"/>
      </w:pPr>
      <w:r>
        <w:rPr>
          <w:rFonts w:hint="eastAsia"/>
        </w:rPr>
        <w:t>依法履行职业病防治等相关法定责任和义务，全面承担企业社会责任，工作环境健康、安全、和谐、可持续发展，劳动者健康和福祉得到有效保障的企业。</w:t>
      </w:r>
    </w:p>
    <w:p w14:paraId="6BEC48D2" w14:textId="77777777" w:rsidR="008764CE" w:rsidRDefault="008764CE">
      <w:pPr>
        <w:pStyle w:val="afffff8"/>
        <w:ind w:firstLine="420"/>
      </w:pPr>
    </w:p>
    <w:p w14:paraId="62B29D58" w14:textId="77777777" w:rsidR="008764CE" w:rsidRDefault="008764CE">
      <w:pPr>
        <w:pStyle w:val="afffffffffff7"/>
        <w:ind w:left="420" w:hangingChars="200" w:hanging="420"/>
        <w:rPr>
          <w:rFonts w:ascii="黑体" w:eastAsia="黑体" w:hAnsi="黑体"/>
        </w:rPr>
      </w:pPr>
    </w:p>
    <w:p w14:paraId="794B18F3" w14:textId="77777777" w:rsidR="008764CE" w:rsidRDefault="00000000">
      <w:pPr>
        <w:pStyle w:val="affffffffffff2"/>
        <w:ind w:firstLineChars="200" w:firstLine="420"/>
      </w:pPr>
      <w:r>
        <w:rPr>
          <w:rFonts w:hint="eastAsia"/>
        </w:rPr>
        <w:t>健康素养 health literacy</w:t>
      </w:r>
    </w:p>
    <w:p w14:paraId="51091644" w14:textId="77777777" w:rsidR="008764CE" w:rsidRDefault="00000000">
      <w:pPr>
        <w:pStyle w:val="afffffffffff7"/>
        <w:numPr>
          <w:ilvl w:val="0"/>
          <w:numId w:val="0"/>
        </w:numPr>
        <w:ind w:firstLineChars="200" w:firstLine="420"/>
      </w:pPr>
      <w:r>
        <w:rPr>
          <w:rFonts w:hint="eastAsia"/>
        </w:rPr>
        <w:t>个人获取和理解基本健康信息和服务，并运用这些信息和服务做出正确决策，以维护和促进自身健康的能力。</w:t>
      </w:r>
    </w:p>
    <w:p w14:paraId="64A80F6F" w14:textId="77777777" w:rsidR="008764CE" w:rsidRDefault="008764CE">
      <w:pPr>
        <w:pStyle w:val="afffff8"/>
        <w:ind w:firstLineChars="0" w:firstLine="0"/>
      </w:pPr>
    </w:p>
    <w:p w14:paraId="1E650246" w14:textId="77777777" w:rsidR="008764CE" w:rsidRDefault="00000000">
      <w:pPr>
        <w:pStyle w:val="afffffffffff7"/>
        <w:numPr>
          <w:ilvl w:val="0"/>
          <w:numId w:val="0"/>
        </w:numPr>
        <w:rPr>
          <w:rFonts w:ascii="黑体" w:eastAsia="黑体" w:hAnsi="黑体"/>
        </w:rPr>
      </w:pPr>
      <w:r>
        <w:rPr>
          <w:rFonts w:ascii="黑体" w:eastAsia="黑体" w:hAnsi="黑体" w:hint="eastAsia"/>
        </w:rPr>
        <w:t>3</w:t>
      </w:r>
      <w:r>
        <w:rPr>
          <w:rFonts w:ascii="黑体" w:eastAsia="黑体" w:hAnsi="黑体"/>
        </w:rPr>
        <w:t>.3</w:t>
      </w:r>
    </w:p>
    <w:p w14:paraId="2414EEF4" w14:textId="77777777" w:rsidR="008764CE" w:rsidRDefault="00000000">
      <w:pPr>
        <w:pStyle w:val="afffff8"/>
        <w:ind w:firstLine="420"/>
        <w:rPr>
          <w:rFonts w:ascii="黑体" w:eastAsia="黑体" w:hAnsi="黑体"/>
        </w:rPr>
      </w:pPr>
      <w:r>
        <w:rPr>
          <w:rFonts w:ascii="黑体" w:eastAsia="黑体" w:hAnsi="黑体" w:hint="eastAsia"/>
        </w:rPr>
        <w:t>健康管理 health management</w:t>
      </w:r>
    </w:p>
    <w:p w14:paraId="521FD0F8" w14:textId="77777777" w:rsidR="008764CE" w:rsidRDefault="00000000">
      <w:pPr>
        <w:pStyle w:val="afffff8"/>
        <w:ind w:firstLine="420"/>
      </w:pPr>
      <w:r>
        <w:rPr>
          <w:rFonts w:hint="eastAsia"/>
        </w:rPr>
        <w:lastRenderedPageBreak/>
        <w:t>对个体和群体的健康进行全面监测、分析和评估，提供健康咨询和指导，以及对健康危险因素进行干预的全过程。</w:t>
      </w:r>
    </w:p>
    <w:p w14:paraId="29A09B21" w14:textId="77777777" w:rsidR="008764CE" w:rsidRDefault="00000000">
      <w:pPr>
        <w:pStyle w:val="afffffffffff7"/>
        <w:numPr>
          <w:ilvl w:val="0"/>
          <w:numId w:val="0"/>
        </w:numPr>
        <w:rPr>
          <w:rFonts w:ascii="黑体" w:eastAsia="黑体" w:hAnsi="黑体"/>
        </w:rPr>
      </w:pPr>
      <w:r>
        <w:rPr>
          <w:rFonts w:ascii="黑体" w:eastAsia="黑体" w:hAnsi="黑体" w:hint="eastAsia"/>
        </w:rPr>
        <w:t>3</w:t>
      </w:r>
      <w:r>
        <w:rPr>
          <w:rFonts w:ascii="黑体" w:eastAsia="黑体" w:hAnsi="黑体"/>
        </w:rPr>
        <w:t>.4</w:t>
      </w:r>
    </w:p>
    <w:p w14:paraId="116BFD15" w14:textId="77777777" w:rsidR="008764CE" w:rsidRDefault="00000000">
      <w:pPr>
        <w:pStyle w:val="afffff8"/>
        <w:ind w:firstLineChars="0" w:firstLine="0"/>
      </w:pPr>
      <w:r>
        <w:rPr>
          <w:rFonts w:hint="eastAsia"/>
        </w:rPr>
        <w:t xml:space="preserve"> </w:t>
      </w:r>
      <w:r>
        <w:t xml:space="preserve">   </w:t>
      </w:r>
      <w:r>
        <w:rPr>
          <w:rFonts w:ascii="黑体" w:eastAsia="黑体" w:hint="eastAsia"/>
        </w:rPr>
        <w:t>健康文化 culture of</w:t>
      </w:r>
      <w:r>
        <w:rPr>
          <w:rFonts w:ascii="黑体" w:eastAsia="黑体"/>
        </w:rPr>
        <w:t xml:space="preserve"> </w:t>
      </w:r>
      <w:r>
        <w:rPr>
          <w:rFonts w:ascii="黑体" w:eastAsia="黑体" w:hint="eastAsia"/>
        </w:rPr>
        <w:t>health</w:t>
      </w:r>
    </w:p>
    <w:p w14:paraId="76D8DC07" w14:textId="77777777" w:rsidR="008764CE" w:rsidRDefault="00000000">
      <w:pPr>
        <w:pStyle w:val="afffffffffffe"/>
      </w:pPr>
      <w:r>
        <w:rPr>
          <w:rFonts w:hint="eastAsia"/>
        </w:rPr>
        <w:t>通过工作场所健康计划、政策、福利和环境支持而创建的一个员工受到尊重、支持和提升的健康、安全的工作环境和氛围。</w:t>
      </w:r>
    </w:p>
    <w:p w14:paraId="787DEABB" w14:textId="77777777" w:rsidR="008764CE" w:rsidRDefault="008764CE">
      <w:pPr>
        <w:pStyle w:val="afffffffffffe"/>
      </w:pPr>
    </w:p>
    <w:p w14:paraId="11A3013F" w14:textId="77777777" w:rsidR="008764CE" w:rsidRDefault="00000000">
      <w:pPr>
        <w:pStyle w:val="affd"/>
        <w:numPr>
          <w:ilvl w:val="0"/>
          <w:numId w:val="0"/>
        </w:numPr>
        <w:spacing w:before="156" w:after="156"/>
      </w:pPr>
      <w:r>
        <w:rPr>
          <w:rFonts w:hint="eastAsia"/>
        </w:rPr>
        <w:t>4</w:t>
      </w:r>
      <w:r>
        <w:t xml:space="preserve"> </w:t>
      </w:r>
      <w:r>
        <w:rPr>
          <w:rFonts w:hint="eastAsia"/>
        </w:rPr>
        <w:t>评估原则</w:t>
      </w:r>
    </w:p>
    <w:p w14:paraId="3573845C" w14:textId="77777777" w:rsidR="008764CE" w:rsidRDefault="00000000">
      <w:pPr>
        <w:pStyle w:val="afffffffffffe"/>
        <w:ind w:firstLineChars="0" w:firstLine="0"/>
        <w:rPr>
          <w:rFonts w:hAnsi="宋体"/>
        </w:rPr>
      </w:pPr>
      <w:r>
        <w:rPr>
          <w:rFonts w:ascii="黑体" w:eastAsia="黑体" w:hAnsi="黑体" w:hint="eastAsia"/>
        </w:rPr>
        <w:t xml:space="preserve">4.1 </w:t>
      </w:r>
      <w:r>
        <w:rPr>
          <w:rFonts w:hAnsi="宋体" w:hint="eastAsia"/>
        </w:rPr>
        <w:t xml:space="preserve"> 评估过程遵循客观公正、真实全面和科学标准的原则；  </w:t>
      </w:r>
    </w:p>
    <w:p w14:paraId="2BA99949" w14:textId="77777777" w:rsidR="008764CE" w:rsidRDefault="00000000">
      <w:pPr>
        <w:pStyle w:val="afffffffffffe"/>
        <w:ind w:firstLineChars="0" w:firstLine="0"/>
        <w:rPr>
          <w:rFonts w:hAnsi="宋体"/>
        </w:rPr>
      </w:pPr>
      <w:r>
        <w:rPr>
          <w:rFonts w:ascii="黑体" w:eastAsia="黑体" w:hAnsi="黑体" w:hint="eastAsia"/>
        </w:rPr>
        <w:t xml:space="preserve">4.2 </w:t>
      </w:r>
      <w:r>
        <w:rPr>
          <w:rFonts w:hAnsi="宋体" w:hint="eastAsia"/>
        </w:rPr>
        <w:t xml:space="preserve"> 评估结论遵循重点性、可靠性，兼顾企业重大改造、更新成本合理性原则。</w:t>
      </w:r>
    </w:p>
    <w:p w14:paraId="246A5386" w14:textId="77777777" w:rsidR="008764CE" w:rsidRDefault="008764CE">
      <w:pPr>
        <w:pStyle w:val="afffff8"/>
        <w:ind w:firstLine="420"/>
      </w:pPr>
    </w:p>
    <w:p w14:paraId="1E12F288" w14:textId="77777777" w:rsidR="008764CE" w:rsidRDefault="00000000">
      <w:pPr>
        <w:pStyle w:val="affd"/>
        <w:numPr>
          <w:ilvl w:val="0"/>
          <w:numId w:val="0"/>
        </w:numPr>
        <w:spacing w:before="156" w:after="156"/>
      </w:pPr>
      <w:bookmarkStart w:id="51" w:name="_Toc103272108"/>
      <w:r>
        <w:rPr>
          <w:rFonts w:hint="eastAsia"/>
        </w:rPr>
        <w:t>5</w:t>
      </w:r>
      <w:r>
        <w:t xml:space="preserve"> </w:t>
      </w:r>
      <w:bookmarkEnd w:id="51"/>
      <w:r>
        <w:rPr>
          <w:rFonts w:hint="eastAsia"/>
        </w:rPr>
        <w:t>评估指标</w:t>
      </w:r>
    </w:p>
    <w:p w14:paraId="57EEFD62" w14:textId="77777777" w:rsidR="008764CE" w:rsidRDefault="00000000">
      <w:pPr>
        <w:pStyle w:val="afffff8"/>
        <w:ind w:firstLineChars="0" w:firstLine="0"/>
        <w:rPr>
          <w:rFonts w:ascii="黑体" w:eastAsia="黑体"/>
        </w:rPr>
      </w:pPr>
      <w:r>
        <w:rPr>
          <w:rFonts w:ascii="黑体" w:eastAsia="黑体" w:hint="eastAsia"/>
        </w:rPr>
        <w:t>5</w:t>
      </w:r>
      <w:r>
        <w:rPr>
          <w:rFonts w:ascii="黑体" w:eastAsia="黑体"/>
        </w:rPr>
        <w:t xml:space="preserve">.1 </w:t>
      </w:r>
      <w:r>
        <w:rPr>
          <w:rFonts w:ascii="黑体" w:eastAsia="黑体" w:hint="eastAsia"/>
        </w:rPr>
        <w:t>基本条件</w:t>
      </w:r>
    </w:p>
    <w:p w14:paraId="067B785D" w14:textId="77777777" w:rsidR="008764CE" w:rsidRDefault="00000000">
      <w:pPr>
        <w:pStyle w:val="afffffffffffe"/>
        <w:ind w:firstLineChars="0" w:firstLine="0"/>
        <w:rPr>
          <w:rFonts w:hAnsi="宋体"/>
        </w:rPr>
      </w:pPr>
      <w:r>
        <w:rPr>
          <w:rFonts w:hAnsi="宋体" w:hint="eastAsia"/>
        </w:rPr>
        <w:t>5</w:t>
      </w:r>
      <w:r>
        <w:rPr>
          <w:rFonts w:hAnsi="宋体"/>
        </w:rPr>
        <w:t>.1.1 近</w:t>
      </w:r>
      <w:r>
        <w:rPr>
          <w:rFonts w:hAnsi="宋体" w:hint="eastAsia"/>
        </w:rPr>
        <w:t>3年内企业主要负责人无失信记录。</w:t>
      </w:r>
    </w:p>
    <w:p w14:paraId="49C54081" w14:textId="77777777" w:rsidR="008764CE" w:rsidRDefault="00000000">
      <w:pPr>
        <w:pStyle w:val="afffffffffffe"/>
        <w:ind w:firstLineChars="0" w:firstLine="0"/>
        <w:rPr>
          <w:rFonts w:hAnsi="宋体"/>
        </w:rPr>
      </w:pPr>
      <w:r>
        <w:rPr>
          <w:rFonts w:hAnsi="宋体" w:hint="eastAsia"/>
        </w:rPr>
        <w:t>5</w:t>
      </w:r>
      <w:r>
        <w:rPr>
          <w:rFonts w:hAnsi="宋体"/>
        </w:rPr>
        <w:t xml:space="preserve">.1.2 </w:t>
      </w:r>
      <w:r>
        <w:rPr>
          <w:rFonts w:hAnsi="宋体" w:hint="eastAsia"/>
        </w:rPr>
        <w:t>近3年内未发生因防控措施不力导致的甲、乙类传染病疫情暴发流行和群体性食源性疾病等事件。</w:t>
      </w:r>
    </w:p>
    <w:p w14:paraId="2F4881F6" w14:textId="77777777" w:rsidR="008764CE" w:rsidRDefault="00000000">
      <w:pPr>
        <w:pStyle w:val="afffffffffffe"/>
        <w:ind w:firstLineChars="0" w:firstLine="0"/>
        <w:rPr>
          <w:rFonts w:hAnsi="宋体"/>
        </w:rPr>
      </w:pPr>
      <w:r>
        <w:rPr>
          <w:rFonts w:hAnsi="宋体" w:hint="eastAsia"/>
        </w:rPr>
        <w:t>5</w:t>
      </w:r>
      <w:r>
        <w:rPr>
          <w:rFonts w:hAnsi="宋体"/>
        </w:rPr>
        <w:t xml:space="preserve">.1.3 </w:t>
      </w:r>
      <w:r>
        <w:rPr>
          <w:rFonts w:hAnsi="宋体" w:hint="eastAsia"/>
        </w:rPr>
        <w:t>近3年内未发生因企业过失造成的重大突发环境污染事故。</w:t>
      </w:r>
    </w:p>
    <w:p w14:paraId="0BAE7FD4" w14:textId="77777777" w:rsidR="008764CE" w:rsidRDefault="00000000">
      <w:pPr>
        <w:pStyle w:val="afffffffffffe"/>
        <w:ind w:firstLineChars="0" w:firstLine="0"/>
        <w:rPr>
          <w:rFonts w:hAnsi="宋体"/>
        </w:rPr>
      </w:pPr>
      <w:r>
        <w:rPr>
          <w:rFonts w:hAnsi="宋体" w:hint="eastAsia"/>
        </w:rPr>
        <w:t>5</w:t>
      </w:r>
      <w:r>
        <w:rPr>
          <w:rFonts w:hAnsi="宋体"/>
        </w:rPr>
        <w:t xml:space="preserve">.1.4 </w:t>
      </w:r>
      <w:r>
        <w:rPr>
          <w:rFonts w:hAnsi="宋体" w:hint="eastAsia"/>
        </w:rPr>
        <w:t>近3年内未发生较大生产安全事故和职业健康责任事故，申请之日前一年未发生一般生产安全事故。</w:t>
      </w:r>
    </w:p>
    <w:p w14:paraId="406AAA1A" w14:textId="77777777" w:rsidR="008764CE" w:rsidRDefault="00000000">
      <w:pPr>
        <w:pStyle w:val="afffffffffffe"/>
        <w:ind w:firstLineChars="0" w:firstLine="0"/>
        <w:rPr>
          <w:rFonts w:hAnsi="宋体"/>
        </w:rPr>
      </w:pPr>
      <w:r>
        <w:rPr>
          <w:rFonts w:hAnsi="宋体" w:hint="eastAsia"/>
        </w:rPr>
        <w:t>5</w:t>
      </w:r>
      <w:r>
        <w:rPr>
          <w:rFonts w:hAnsi="宋体"/>
        </w:rPr>
        <w:t xml:space="preserve">.1.5 </w:t>
      </w:r>
      <w:r>
        <w:rPr>
          <w:rFonts w:hAnsi="宋体" w:hint="eastAsia"/>
        </w:rPr>
        <w:t>近</w:t>
      </w:r>
      <w:proofErr w:type="gramStart"/>
      <w:r>
        <w:rPr>
          <w:rFonts w:hAnsi="宋体" w:hint="eastAsia"/>
        </w:rPr>
        <w:t>3年内无接尘</w:t>
      </w:r>
      <w:proofErr w:type="gramEnd"/>
      <w:r>
        <w:rPr>
          <w:rFonts w:hAnsi="宋体" w:hint="eastAsia"/>
        </w:rPr>
        <w:t>工龄不足5年的劳动者新发尘肺病。</w:t>
      </w:r>
    </w:p>
    <w:p w14:paraId="570C893A" w14:textId="77777777" w:rsidR="008764CE" w:rsidRDefault="008764CE">
      <w:pPr>
        <w:pStyle w:val="afffffffffffe"/>
        <w:spacing w:afterLines="100" w:after="312"/>
        <w:ind w:firstLineChars="0" w:firstLine="0"/>
        <w:rPr>
          <w:rFonts w:ascii="黑体" w:eastAsia="黑体"/>
        </w:rPr>
      </w:pPr>
      <w:bookmarkStart w:id="52" w:name="_Toc509742941"/>
      <w:bookmarkStart w:id="53" w:name="_Toc509742847"/>
      <w:bookmarkStart w:id="54" w:name="_Toc509742571"/>
      <w:bookmarkStart w:id="55" w:name="_Toc509742507"/>
      <w:bookmarkStart w:id="56" w:name="_Toc509742530"/>
    </w:p>
    <w:p w14:paraId="16F9517C" w14:textId="77777777" w:rsidR="008764CE" w:rsidRDefault="00000000">
      <w:pPr>
        <w:pStyle w:val="afffffffffffe"/>
        <w:spacing w:afterLines="100" w:after="312"/>
        <w:ind w:firstLineChars="0" w:firstLine="0"/>
        <w:rPr>
          <w:rFonts w:ascii="黑体" w:eastAsia="黑体"/>
        </w:rPr>
      </w:pPr>
      <w:r>
        <w:rPr>
          <w:rFonts w:ascii="黑体" w:eastAsia="黑体" w:hint="eastAsia"/>
        </w:rPr>
        <w:t>5.</w:t>
      </w:r>
      <w:r>
        <w:rPr>
          <w:rFonts w:ascii="黑体" w:eastAsia="黑体"/>
        </w:rPr>
        <w:t>2</w:t>
      </w:r>
      <w:r>
        <w:rPr>
          <w:rFonts w:ascii="黑体" w:eastAsia="黑体" w:hint="eastAsia"/>
        </w:rPr>
        <w:t xml:space="preserve">  健康</w:t>
      </w:r>
      <w:bookmarkEnd w:id="52"/>
      <w:bookmarkEnd w:id="53"/>
      <w:bookmarkEnd w:id="54"/>
      <w:bookmarkEnd w:id="55"/>
      <w:bookmarkEnd w:id="56"/>
      <w:r>
        <w:rPr>
          <w:rFonts w:ascii="黑体" w:eastAsia="黑体" w:hint="eastAsia"/>
        </w:rPr>
        <w:t>制度</w:t>
      </w:r>
    </w:p>
    <w:p w14:paraId="75B7CC99" w14:textId="77777777" w:rsidR="008764CE" w:rsidRDefault="00000000">
      <w:pPr>
        <w:pStyle w:val="afffffffffffe"/>
        <w:spacing w:afterLines="100" w:after="312"/>
        <w:ind w:firstLineChars="0" w:firstLine="0"/>
        <w:rPr>
          <w:rFonts w:hAnsi="宋体"/>
        </w:rPr>
      </w:pPr>
      <w:r>
        <w:rPr>
          <w:rFonts w:hAnsi="宋体" w:hint="eastAsia"/>
        </w:rPr>
        <w:t>5.</w:t>
      </w:r>
      <w:r>
        <w:rPr>
          <w:rFonts w:hAnsi="宋体"/>
        </w:rPr>
        <w:t>2</w:t>
      </w:r>
      <w:r>
        <w:rPr>
          <w:rFonts w:hAnsi="宋体" w:hint="eastAsia"/>
        </w:rPr>
        <w:t>.1  组织保障</w:t>
      </w:r>
    </w:p>
    <w:p w14:paraId="2730FF85" w14:textId="77777777" w:rsidR="008764CE" w:rsidRDefault="00000000">
      <w:pPr>
        <w:pStyle w:val="afffffffffffe"/>
        <w:ind w:firstLineChars="0" w:firstLine="0"/>
        <w:rPr>
          <w:rFonts w:hAnsi="宋体"/>
        </w:rPr>
      </w:pPr>
      <w:r>
        <w:rPr>
          <w:rFonts w:hAnsi="宋体" w:hint="eastAsia"/>
        </w:rPr>
        <w:t>5.</w:t>
      </w:r>
      <w:r>
        <w:rPr>
          <w:rFonts w:hAnsi="宋体"/>
        </w:rPr>
        <w:t>2</w:t>
      </w:r>
      <w:r>
        <w:rPr>
          <w:rFonts w:hAnsi="宋体" w:hint="eastAsia"/>
        </w:rPr>
        <w:t xml:space="preserve">.1.1 企业主要负责人书面承诺建设“健康企业”。 </w:t>
      </w:r>
    </w:p>
    <w:p w14:paraId="1DC76790" w14:textId="77777777" w:rsidR="008764CE" w:rsidRDefault="00000000">
      <w:pPr>
        <w:pStyle w:val="afffffffffffe"/>
        <w:ind w:firstLineChars="0" w:firstLine="0"/>
        <w:rPr>
          <w:rFonts w:hAnsi="宋体"/>
        </w:rPr>
      </w:pPr>
      <w:r>
        <w:rPr>
          <w:rFonts w:hAnsi="宋体"/>
        </w:rPr>
        <w:t xml:space="preserve">5.2.1.2 </w:t>
      </w:r>
      <w:r>
        <w:rPr>
          <w:rFonts w:hAnsi="宋体" w:hint="eastAsia"/>
        </w:rPr>
        <w:t>成立“健康企业”建设领导小组，由企业主要责任人担任组长。</w:t>
      </w:r>
    </w:p>
    <w:p w14:paraId="05DCB56A" w14:textId="77777777" w:rsidR="008764CE" w:rsidRDefault="00000000">
      <w:pPr>
        <w:pStyle w:val="afffffffffffe"/>
        <w:ind w:firstLineChars="0" w:firstLine="0"/>
        <w:rPr>
          <w:rFonts w:hAnsi="宋体"/>
        </w:rPr>
      </w:pPr>
      <w:r>
        <w:rPr>
          <w:rFonts w:hAnsi="宋体" w:hint="eastAsia"/>
        </w:rPr>
        <w:t>5</w:t>
      </w:r>
      <w:r>
        <w:rPr>
          <w:rFonts w:hAnsi="宋体"/>
        </w:rPr>
        <w:t xml:space="preserve">.2.1.3 </w:t>
      </w:r>
      <w:r>
        <w:rPr>
          <w:rFonts w:hAnsi="宋体" w:hint="eastAsia"/>
        </w:rPr>
        <w:t>明确“健康企业”建设部门及职责分工。</w:t>
      </w:r>
    </w:p>
    <w:p w14:paraId="7F285C86" w14:textId="77777777" w:rsidR="008764CE" w:rsidRDefault="008764CE">
      <w:pPr>
        <w:widowControl/>
        <w:tabs>
          <w:tab w:val="center" w:pos="4201"/>
          <w:tab w:val="right" w:leader="dot" w:pos="9298"/>
        </w:tabs>
        <w:autoSpaceDE w:val="0"/>
        <w:autoSpaceDN w:val="0"/>
        <w:spacing w:afterLines="100" w:after="312"/>
        <w:rPr>
          <w:rFonts w:ascii="黑体" w:eastAsia="黑体"/>
          <w:kern w:val="0"/>
          <w:szCs w:val="20"/>
        </w:rPr>
      </w:pPr>
    </w:p>
    <w:p w14:paraId="4A7289A6" w14:textId="77777777" w:rsidR="008764CE" w:rsidRDefault="00000000">
      <w:pPr>
        <w:pStyle w:val="afffffffffffe"/>
        <w:spacing w:afterLines="100" w:after="312"/>
        <w:ind w:firstLineChars="0" w:firstLine="0"/>
        <w:rPr>
          <w:rFonts w:hAnsi="宋体"/>
        </w:rPr>
      </w:pPr>
      <w:r>
        <w:rPr>
          <w:rFonts w:hAnsi="宋体" w:hint="eastAsia"/>
        </w:rPr>
        <w:t>5.</w:t>
      </w:r>
      <w:r>
        <w:rPr>
          <w:rFonts w:hAnsi="宋体"/>
        </w:rPr>
        <w:t>2</w:t>
      </w:r>
      <w:r>
        <w:rPr>
          <w:rFonts w:hAnsi="宋体" w:hint="eastAsia"/>
        </w:rPr>
        <w:t>.</w:t>
      </w:r>
      <w:r>
        <w:rPr>
          <w:rFonts w:hAnsi="宋体"/>
        </w:rPr>
        <w:t>2</w:t>
      </w:r>
      <w:r>
        <w:rPr>
          <w:rFonts w:hAnsi="宋体" w:hint="eastAsia"/>
        </w:rPr>
        <w:t xml:space="preserve"> </w:t>
      </w:r>
      <w:r>
        <w:rPr>
          <w:rFonts w:hAnsi="宋体"/>
        </w:rPr>
        <w:t xml:space="preserve"> </w:t>
      </w:r>
      <w:r>
        <w:rPr>
          <w:rFonts w:hAnsi="宋体" w:hint="eastAsia"/>
        </w:rPr>
        <w:t>人员保障</w:t>
      </w:r>
    </w:p>
    <w:p w14:paraId="271780A5"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hint="eastAsia"/>
          <w:kern w:val="0"/>
          <w:szCs w:val="20"/>
        </w:rPr>
        <w:t>5</w:t>
      </w:r>
      <w:r>
        <w:rPr>
          <w:rFonts w:ascii="宋体" w:hAnsi="宋体"/>
          <w:kern w:val="0"/>
          <w:szCs w:val="20"/>
        </w:rPr>
        <w:t xml:space="preserve">.2.2.1  </w:t>
      </w:r>
      <w:r>
        <w:rPr>
          <w:rFonts w:ascii="宋体" w:hAnsi="宋体" w:hint="eastAsia"/>
          <w:kern w:val="0"/>
          <w:szCs w:val="20"/>
        </w:rPr>
        <w:t>配备专/兼职人员从事“健康企业”建设工作。</w:t>
      </w:r>
    </w:p>
    <w:p w14:paraId="4BAEFD87"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hint="eastAsia"/>
          <w:kern w:val="0"/>
          <w:szCs w:val="20"/>
        </w:rPr>
        <w:t>5</w:t>
      </w:r>
      <w:r>
        <w:rPr>
          <w:rFonts w:ascii="宋体" w:hAnsi="宋体"/>
          <w:kern w:val="0"/>
          <w:szCs w:val="20"/>
        </w:rPr>
        <w:t xml:space="preserve">.2.3  </w:t>
      </w:r>
      <w:r>
        <w:rPr>
          <w:rFonts w:ascii="宋体" w:hAnsi="宋体" w:hint="eastAsia"/>
          <w:kern w:val="0"/>
          <w:szCs w:val="20"/>
        </w:rPr>
        <w:t>制度保障</w:t>
      </w:r>
    </w:p>
    <w:p w14:paraId="1340F7BE" w14:textId="77777777" w:rsidR="008764CE" w:rsidRDefault="00000000">
      <w:pPr>
        <w:pStyle w:val="afffffffffffe"/>
        <w:ind w:firstLineChars="0" w:firstLine="0"/>
        <w:rPr>
          <w:rFonts w:hAnsi="宋体"/>
        </w:rPr>
      </w:pPr>
      <w:r>
        <w:rPr>
          <w:rFonts w:hAnsi="宋体" w:hint="eastAsia"/>
        </w:rPr>
        <w:t>5.</w:t>
      </w:r>
      <w:r>
        <w:rPr>
          <w:rFonts w:hAnsi="宋体"/>
        </w:rPr>
        <w:t>2</w:t>
      </w:r>
      <w:r>
        <w:rPr>
          <w:rFonts w:hAnsi="宋体" w:hint="eastAsia"/>
        </w:rPr>
        <w:t>.</w:t>
      </w:r>
      <w:r>
        <w:rPr>
          <w:rFonts w:hAnsi="宋体"/>
        </w:rPr>
        <w:t>3</w:t>
      </w:r>
      <w:r>
        <w:rPr>
          <w:rFonts w:hAnsi="宋体" w:hint="eastAsia"/>
        </w:rPr>
        <w:t>.</w:t>
      </w:r>
      <w:r>
        <w:rPr>
          <w:rFonts w:hAnsi="宋体"/>
        </w:rPr>
        <w:t>1</w:t>
      </w:r>
      <w:r>
        <w:rPr>
          <w:rFonts w:hAnsi="宋体" w:hint="eastAsia"/>
        </w:rPr>
        <w:t xml:space="preserve"> 制定“健康企业”工作计划及实施方案。</w:t>
      </w:r>
    </w:p>
    <w:p w14:paraId="3E6CE361" w14:textId="77777777" w:rsidR="008764CE" w:rsidRDefault="00000000">
      <w:pPr>
        <w:pStyle w:val="afffffffffffe"/>
        <w:ind w:firstLineChars="0" w:firstLine="0"/>
        <w:rPr>
          <w:rFonts w:hAnsi="宋体"/>
        </w:rPr>
      </w:pPr>
      <w:r>
        <w:rPr>
          <w:rFonts w:hAnsi="宋体" w:hint="eastAsia"/>
        </w:rPr>
        <w:t>5</w:t>
      </w:r>
      <w:r>
        <w:rPr>
          <w:rFonts w:hAnsi="宋体"/>
        </w:rPr>
        <w:t xml:space="preserve">.2.3.2 </w:t>
      </w:r>
      <w:r>
        <w:rPr>
          <w:rFonts w:hAnsi="宋体" w:hint="eastAsia"/>
        </w:rPr>
        <w:t>建立、完善与劳动者健康相关的各项制度。</w:t>
      </w:r>
    </w:p>
    <w:p w14:paraId="725BD248" w14:textId="77777777" w:rsidR="008764CE" w:rsidRDefault="00000000">
      <w:pPr>
        <w:pStyle w:val="afffffffffffe"/>
        <w:ind w:firstLineChars="0" w:firstLine="0"/>
        <w:rPr>
          <w:rFonts w:hAnsi="宋体"/>
        </w:rPr>
      </w:pPr>
      <w:r>
        <w:rPr>
          <w:rFonts w:hAnsi="宋体" w:hint="eastAsia"/>
        </w:rPr>
        <w:t>5</w:t>
      </w:r>
      <w:r>
        <w:rPr>
          <w:rFonts w:hAnsi="宋体"/>
        </w:rPr>
        <w:t xml:space="preserve">.2.3.3 </w:t>
      </w:r>
      <w:r>
        <w:rPr>
          <w:rFonts w:hAnsi="宋体" w:hint="eastAsia"/>
        </w:rPr>
        <w:t>落实企业民主协商制度，建立全体员工共同参与“健康企业”建设的协商制度，构建和谐劳动关系。</w:t>
      </w:r>
    </w:p>
    <w:p w14:paraId="479F1063" w14:textId="77777777" w:rsidR="008764CE" w:rsidRDefault="00000000">
      <w:pPr>
        <w:pStyle w:val="afffffffffffe"/>
        <w:ind w:firstLineChars="0" w:firstLine="0"/>
        <w:rPr>
          <w:rFonts w:hAnsi="宋体"/>
        </w:rPr>
      </w:pPr>
      <w:r>
        <w:rPr>
          <w:rFonts w:hAnsi="宋体"/>
        </w:rPr>
        <w:lastRenderedPageBreak/>
        <w:t xml:space="preserve">5.2.3.4 </w:t>
      </w:r>
      <w:r>
        <w:rPr>
          <w:rFonts w:hAnsi="宋体" w:hint="eastAsia"/>
        </w:rPr>
        <w:t>制定并落实促进健康生活方式的激励措施。</w:t>
      </w:r>
    </w:p>
    <w:p w14:paraId="3C448619" w14:textId="77777777" w:rsidR="008764CE" w:rsidRDefault="00000000">
      <w:pPr>
        <w:pStyle w:val="afffffffffffe"/>
        <w:ind w:firstLineChars="0" w:firstLine="0"/>
        <w:rPr>
          <w:rFonts w:hAnsi="宋体"/>
        </w:rPr>
      </w:pPr>
      <w:r>
        <w:rPr>
          <w:rFonts w:hAnsi="宋体" w:hint="eastAsia"/>
        </w:rPr>
        <w:t>5</w:t>
      </w:r>
      <w:r>
        <w:rPr>
          <w:rFonts w:hAnsi="宋体"/>
        </w:rPr>
        <w:t xml:space="preserve">.2.3.5 </w:t>
      </w:r>
      <w:r>
        <w:rPr>
          <w:rFonts w:hAnsi="宋体" w:hint="eastAsia"/>
        </w:rPr>
        <w:t>制定并落实提升员工职业健康素养的制度。</w:t>
      </w:r>
    </w:p>
    <w:p w14:paraId="2BD948A5" w14:textId="77777777" w:rsidR="008764CE" w:rsidRDefault="008764CE">
      <w:pPr>
        <w:pStyle w:val="afffffffffffe"/>
        <w:ind w:firstLineChars="0" w:firstLine="0"/>
        <w:rPr>
          <w:rFonts w:hAnsi="宋体"/>
        </w:rPr>
      </w:pPr>
    </w:p>
    <w:p w14:paraId="49C4BA6E"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hint="eastAsia"/>
          <w:kern w:val="0"/>
          <w:szCs w:val="20"/>
        </w:rPr>
        <w:t>5</w:t>
      </w:r>
      <w:r>
        <w:rPr>
          <w:rFonts w:ascii="宋体" w:hAnsi="宋体"/>
          <w:kern w:val="0"/>
          <w:szCs w:val="20"/>
        </w:rPr>
        <w:t xml:space="preserve">.2.4  </w:t>
      </w:r>
      <w:r>
        <w:rPr>
          <w:rFonts w:ascii="宋体" w:hAnsi="宋体" w:hint="eastAsia"/>
          <w:kern w:val="0"/>
          <w:szCs w:val="20"/>
        </w:rPr>
        <w:t>经费保障</w:t>
      </w:r>
    </w:p>
    <w:p w14:paraId="1B30FBA9" w14:textId="77777777" w:rsidR="008764CE" w:rsidRDefault="00000000">
      <w:pPr>
        <w:pStyle w:val="afffffffffffe"/>
        <w:ind w:firstLineChars="0" w:firstLine="0"/>
        <w:rPr>
          <w:rFonts w:hAnsi="宋体"/>
        </w:rPr>
      </w:pPr>
      <w:r>
        <w:rPr>
          <w:rFonts w:hAnsi="宋体" w:hint="eastAsia"/>
        </w:rPr>
        <w:t>5</w:t>
      </w:r>
      <w:r>
        <w:rPr>
          <w:rFonts w:hAnsi="宋体"/>
        </w:rPr>
        <w:t xml:space="preserve">.2.4.1 </w:t>
      </w:r>
      <w:r>
        <w:rPr>
          <w:rFonts w:hAnsi="宋体" w:hint="eastAsia"/>
        </w:rPr>
        <w:t>设立“健康企业”建设专项工作经费，专款专用。</w:t>
      </w:r>
    </w:p>
    <w:p w14:paraId="413332E0" w14:textId="77777777" w:rsidR="008764CE" w:rsidRDefault="008764CE">
      <w:pPr>
        <w:pStyle w:val="afffffffffffe"/>
        <w:ind w:firstLineChars="0" w:firstLine="0"/>
        <w:rPr>
          <w:rFonts w:hAnsi="宋体"/>
        </w:rPr>
      </w:pPr>
    </w:p>
    <w:p w14:paraId="643382DB"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hint="eastAsia"/>
          <w:kern w:val="0"/>
          <w:szCs w:val="20"/>
        </w:rPr>
        <w:t>5</w:t>
      </w:r>
      <w:r>
        <w:rPr>
          <w:rFonts w:ascii="宋体" w:hAnsi="宋体"/>
          <w:kern w:val="0"/>
          <w:szCs w:val="20"/>
        </w:rPr>
        <w:t xml:space="preserve">.2.5  </w:t>
      </w:r>
      <w:r>
        <w:rPr>
          <w:rFonts w:ascii="宋体" w:hAnsi="宋体" w:hint="eastAsia"/>
          <w:kern w:val="0"/>
          <w:szCs w:val="20"/>
        </w:rPr>
        <w:t>合同及参保情况</w:t>
      </w:r>
    </w:p>
    <w:p w14:paraId="272FF057" w14:textId="77777777" w:rsidR="008764CE" w:rsidRDefault="00000000">
      <w:pPr>
        <w:pStyle w:val="afffffffffffe"/>
        <w:ind w:firstLineChars="0" w:firstLine="0"/>
        <w:rPr>
          <w:rFonts w:hAnsi="宋体"/>
        </w:rPr>
      </w:pPr>
      <w:r>
        <w:rPr>
          <w:rFonts w:hAnsi="宋体" w:hint="eastAsia"/>
        </w:rPr>
        <w:t>5.</w:t>
      </w:r>
      <w:r>
        <w:rPr>
          <w:rFonts w:hAnsi="宋体"/>
        </w:rPr>
        <w:t>2</w:t>
      </w:r>
      <w:r>
        <w:rPr>
          <w:rFonts w:hAnsi="宋体" w:hint="eastAsia"/>
        </w:rPr>
        <w:t>.</w:t>
      </w:r>
      <w:r>
        <w:rPr>
          <w:rFonts w:hAnsi="宋体"/>
        </w:rPr>
        <w:t>5</w:t>
      </w:r>
      <w:r>
        <w:rPr>
          <w:rFonts w:hAnsi="宋体" w:hint="eastAsia"/>
        </w:rPr>
        <w:t>.</w:t>
      </w:r>
      <w:r>
        <w:rPr>
          <w:rFonts w:hAnsi="宋体"/>
        </w:rPr>
        <w:t>1</w:t>
      </w:r>
      <w:r>
        <w:rPr>
          <w:rFonts w:hAnsi="宋体" w:hint="eastAsia"/>
        </w:rPr>
        <w:t xml:space="preserve">  依法与劳动者签订劳动合同。</w:t>
      </w:r>
    </w:p>
    <w:p w14:paraId="7523F8D8" w14:textId="77777777" w:rsidR="008764CE" w:rsidRDefault="00000000">
      <w:pPr>
        <w:pStyle w:val="afffffffffffe"/>
        <w:ind w:firstLineChars="0" w:firstLine="0"/>
        <w:rPr>
          <w:rFonts w:hAnsi="宋体"/>
          <w:szCs w:val="21"/>
        </w:rPr>
      </w:pPr>
      <w:r>
        <w:rPr>
          <w:rFonts w:hAnsi="宋体" w:hint="eastAsia"/>
          <w:szCs w:val="21"/>
        </w:rPr>
        <w:t>5</w:t>
      </w:r>
      <w:r>
        <w:rPr>
          <w:rFonts w:hAnsi="宋体"/>
          <w:szCs w:val="21"/>
        </w:rPr>
        <w:t xml:space="preserve">.2.5.2  </w:t>
      </w:r>
      <w:r>
        <w:rPr>
          <w:rFonts w:hAnsi="宋体" w:hint="eastAsia"/>
          <w:szCs w:val="21"/>
        </w:rPr>
        <w:t>按时、足额缴纳工伤保险保费。</w:t>
      </w:r>
    </w:p>
    <w:p w14:paraId="000E5C00" w14:textId="77777777" w:rsidR="008764CE" w:rsidRDefault="00000000">
      <w:pPr>
        <w:pStyle w:val="afffffffffffe"/>
        <w:ind w:firstLineChars="0" w:firstLine="0"/>
        <w:rPr>
          <w:rFonts w:hAnsi="宋体"/>
          <w:szCs w:val="21"/>
        </w:rPr>
      </w:pPr>
      <w:r>
        <w:rPr>
          <w:rFonts w:hAnsi="宋体" w:hint="eastAsia"/>
          <w:szCs w:val="21"/>
        </w:rPr>
        <w:t>5</w:t>
      </w:r>
      <w:r>
        <w:rPr>
          <w:rFonts w:hAnsi="宋体"/>
          <w:szCs w:val="21"/>
        </w:rPr>
        <w:t xml:space="preserve">.2.5.3  </w:t>
      </w:r>
      <w:r>
        <w:rPr>
          <w:rFonts w:hAnsi="宋体" w:hint="eastAsia"/>
          <w:szCs w:val="21"/>
        </w:rPr>
        <w:t>为职工投保大病保险。</w:t>
      </w:r>
    </w:p>
    <w:p w14:paraId="41EC2445" w14:textId="77777777" w:rsidR="008764CE" w:rsidRDefault="008764CE">
      <w:pPr>
        <w:pStyle w:val="afffffffffffe"/>
        <w:ind w:firstLineChars="0" w:firstLine="0"/>
        <w:rPr>
          <w:rFonts w:hAnsi="宋体"/>
          <w:szCs w:val="21"/>
        </w:rPr>
      </w:pPr>
    </w:p>
    <w:p w14:paraId="1B3854B8"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hint="eastAsia"/>
          <w:kern w:val="0"/>
          <w:szCs w:val="20"/>
        </w:rPr>
        <w:t>5.</w:t>
      </w:r>
      <w:r>
        <w:rPr>
          <w:rFonts w:ascii="宋体" w:hAnsi="宋体"/>
          <w:kern w:val="0"/>
          <w:szCs w:val="20"/>
        </w:rPr>
        <w:t>2</w:t>
      </w:r>
      <w:r>
        <w:rPr>
          <w:rFonts w:ascii="宋体" w:hAnsi="宋体" w:hint="eastAsia"/>
          <w:kern w:val="0"/>
          <w:szCs w:val="20"/>
        </w:rPr>
        <w:t>.</w:t>
      </w:r>
      <w:r>
        <w:rPr>
          <w:rFonts w:ascii="宋体" w:hAnsi="宋体"/>
          <w:kern w:val="0"/>
          <w:szCs w:val="20"/>
        </w:rPr>
        <w:t>6</w:t>
      </w:r>
      <w:r>
        <w:rPr>
          <w:rFonts w:ascii="宋体" w:hAnsi="宋体" w:hint="eastAsia"/>
          <w:kern w:val="0"/>
          <w:szCs w:val="20"/>
        </w:rPr>
        <w:t xml:space="preserve">  全员参与</w:t>
      </w:r>
    </w:p>
    <w:p w14:paraId="5B16DC4D" w14:textId="77777777" w:rsidR="008764CE" w:rsidRDefault="00000000">
      <w:pPr>
        <w:pStyle w:val="afffffffffffe"/>
        <w:ind w:firstLineChars="0" w:firstLine="0"/>
        <w:rPr>
          <w:rFonts w:hAnsi="宋体"/>
        </w:rPr>
      </w:pPr>
      <w:r>
        <w:rPr>
          <w:rFonts w:hAnsi="宋体" w:hint="eastAsia"/>
        </w:rPr>
        <w:t>5.</w:t>
      </w:r>
      <w:r>
        <w:rPr>
          <w:rFonts w:hAnsi="宋体"/>
        </w:rPr>
        <w:t>2.6</w:t>
      </w:r>
      <w:r>
        <w:rPr>
          <w:rFonts w:hAnsi="宋体" w:hint="eastAsia"/>
        </w:rPr>
        <w:t>.1  采取多种措施，调动员工积极参与“健康企业”建设。</w:t>
      </w:r>
    </w:p>
    <w:p w14:paraId="170E5E6D" w14:textId="77777777" w:rsidR="008764CE" w:rsidRDefault="00000000">
      <w:pPr>
        <w:pStyle w:val="afffffffffffe"/>
        <w:spacing w:beforeLines="100" w:before="312" w:afterLines="100" w:after="312"/>
        <w:ind w:firstLineChars="0" w:firstLine="0"/>
        <w:rPr>
          <w:rFonts w:ascii="黑体" w:eastAsia="黑体"/>
        </w:rPr>
      </w:pPr>
      <w:bookmarkStart w:id="57" w:name="_Toc509742848"/>
      <w:bookmarkStart w:id="58" w:name="_Toc509742942"/>
      <w:bookmarkStart w:id="59" w:name="_Toc509742572"/>
      <w:bookmarkStart w:id="60" w:name="_Toc509742508"/>
      <w:bookmarkStart w:id="61" w:name="_Toc509742531"/>
      <w:r>
        <w:rPr>
          <w:rFonts w:ascii="黑体" w:eastAsia="黑体" w:hint="eastAsia"/>
        </w:rPr>
        <w:t>5.</w:t>
      </w:r>
      <w:r>
        <w:rPr>
          <w:rFonts w:ascii="黑体" w:eastAsia="黑体"/>
        </w:rPr>
        <w:t>3</w:t>
      </w:r>
      <w:r>
        <w:rPr>
          <w:rFonts w:ascii="黑体" w:eastAsia="黑体" w:hint="eastAsia"/>
        </w:rPr>
        <w:t xml:space="preserve">  健康环境</w:t>
      </w:r>
      <w:bookmarkEnd w:id="57"/>
      <w:bookmarkEnd w:id="58"/>
      <w:bookmarkEnd w:id="59"/>
      <w:bookmarkEnd w:id="60"/>
      <w:bookmarkEnd w:id="61"/>
    </w:p>
    <w:p w14:paraId="1D493705"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hint="eastAsia"/>
          <w:kern w:val="0"/>
          <w:szCs w:val="20"/>
        </w:rPr>
        <w:t>5.</w:t>
      </w:r>
      <w:r>
        <w:rPr>
          <w:rFonts w:ascii="宋体" w:hAnsi="宋体"/>
          <w:kern w:val="0"/>
          <w:szCs w:val="20"/>
        </w:rPr>
        <w:t>3</w:t>
      </w:r>
      <w:r>
        <w:rPr>
          <w:rFonts w:ascii="宋体" w:hAnsi="宋体" w:hint="eastAsia"/>
          <w:kern w:val="0"/>
          <w:szCs w:val="20"/>
        </w:rPr>
        <w:t>.1  一般环境</w:t>
      </w:r>
    </w:p>
    <w:p w14:paraId="1CD06FDE" w14:textId="77777777" w:rsidR="008764CE" w:rsidRDefault="00000000">
      <w:pPr>
        <w:pStyle w:val="afffffffffffe"/>
        <w:ind w:firstLineChars="0" w:firstLine="0"/>
        <w:rPr>
          <w:rFonts w:hAnsi="宋体"/>
        </w:rPr>
      </w:pPr>
      <w:r>
        <w:rPr>
          <w:rFonts w:hAnsi="宋体" w:hint="eastAsia"/>
        </w:rPr>
        <w:t>5.</w:t>
      </w:r>
      <w:r>
        <w:rPr>
          <w:rFonts w:hAnsi="宋体"/>
        </w:rPr>
        <w:t>3</w:t>
      </w:r>
      <w:r>
        <w:rPr>
          <w:rFonts w:hAnsi="宋体" w:hint="eastAsia"/>
        </w:rPr>
        <w:t>.1.1 基础设施完善。</w:t>
      </w:r>
    </w:p>
    <w:p w14:paraId="03606235" w14:textId="77777777" w:rsidR="008764CE" w:rsidRDefault="00000000">
      <w:pPr>
        <w:pStyle w:val="afffffffffffe"/>
        <w:ind w:firstLineChars="0" w:firstLine="0"/>
        <w:rPr>
          <w:rFonts w:hAnsi="宋体"/>
        </w:rPr>
      </w:pPr>
      <w:r>
        <w:rPr>
          <w:rFonts w:hAnsi="宋体" w:hint="eastAsia"/>
        </w:rPr>
        <w:t>5.</w:t>
      </w:r>
      <w:r>
        <w:rPr>
          <w:rFonts w:hAnsi="宋体"/>
        </w:rPr>
        <w:t>3</w:t>
      </w:r>
      <w:r>
        <w:rPr>
          <w:rFonts w:hAnsi="宋体" w:hint="eastAsia"/>
        </w:rPr>
        <w:t>.1.2 环境整洁，无卫生死角。</w:t>
      </w:r>
    </w:p>
    <w:p w14:paraId="23A43477" w14:textId="77777777" w:rsidR="008764CE" w:rsidRDefault="00000000">
      <w:pPr>
        <w:pStyle w:val="afffffffffffe"/>
        <w:ind w:firstLineChars="0" w:firstLine="0"/>
        <w:rPr>
          <w:rFonts w:hAnsi="宋体"/>
        </w:rPr>
      </w:pPr>
      <w:r>
        <w:rPr>
          <w:rFonts w:hAnsi="宋体" w:hint="eastAsia"/>
        </w:rPr>
        <w:t>5.</w:t>
      </w:r>
      <w:r>
        <w:rPr>
          <w:rFonts w:hAnsi="宋体"/>
        </w:rPr>
        <w:t>3</w:t>
      </w:r>
      <w:r>
        <w:rPr>
          <w:rFonts w:hAnsi="宋体" w:hint="eastAsia"/>
        </w:rPr>
        <w:t>.1.3 生产环境布局合理，生产布局符合国家相关标准要求。</w:t>
      </w:r>
    </w:p>
    <w:p w14:paraId="6D7D8F52" w14:textId="77777777" w:rsidR="008764CE" w:rsidRDefault="00000000">
      <w:pPr>
        <w:pStyle w:val="afffffffffffe"/>
        <w:ind w:firstLineChars="0" w:firstLine="0"/>
        <w:rPr>
          <w:rFonts w:hAnsi="宋体"/>
        </w:rPr>
      </w:pPr>
      <w:r>
        <w:rPr>
          <w:rFonts w:hAnsi="宋体" w:hint="eastAsia"/>
        </w:rPr>
        <w:t>5.</w:t>
      </w:r>
      <w:r>
        <w:rPr>
          <w:rFonts w:hAnsi="宋体"/>
        </w:rPr>
        <w:t>3</w:t>
      </w:r>
      <w:r>
        <w:rPr>
          <w:rFonts w:hAnsi="宋体" w:hint="eastAsia"/>
        </w:rPr>
        <w:t>.1.4</w:t>
      </w:r>
      <w:r>
        <w:rPr>
          <w:rFonts w:hAnsi="宋体"/>
        </w:rPr>
        <w:t xml:space="preserve"> </w:t>
      </w:r>
      <w:r>
        <w:rPr>
          <w:rFonts w:hAnsi="宋体" w:hint="eastAsia"/>
        </w:rPr>
        <w:t>绿地率满足国家绿化工作要求。</w:t>
      </w:r>
    </w:p>
    <w:p w14:paraId="04F031AE" w14:textId="77777777" w:rsidR="008764CE" w:rsidRDefault="00000000">
      <w:pPr>
        <w:pStyle w:val="afffffffffffe"/>
        <w:ind w:firstLineChars="0" w:firstLine="0"/>
        <w:rPr>
          <w:rFonts w:hAnsi="宋体"/>
        </w:rPr>
      </w:pPr>
      <w:r>
        <w:rPr>
          <w:rFonts w:hAnsi="宋体"/>
        </w:rPr>
        <w:t xml:space="preserve">5.3.1.5 </w:t>
      </w:r>
      <w:r>
        <w:rPr>
          <w:rFonts w:hAnsi="宋体" w:hint="eastAsia"/>
        </w:rPr>
        <w:t>有效落实病媒生物防制，鼠、蚊、蝇、蟑螂等病媒生物密度得到有效控制，符合国家卫生标准和要求。</w:t>
      </w:r>
    </w:p>
    <w:p w14:paraId="0DAEA17A" w14:textId="77777777" w:rsidR="008764CE" w:rsidRDefault="00000000">
      <w:pPr>
        <w:pStyle w:val="afffffffffffe"/>
        <w:ind w:firstLineChars="0" w:firstLine="0"/>
        <w:rPr>
          <w:rFonts w:hAnsi="宋体"/>
        </w:rPr>
      </w:pPr>
      <w:r>
        <w:rPr>
          <w:rFonts w:hAnsi="宋体"/>
        </w:rPr>
        <w:t xml:space="preserve">5.3.1.6 </w:t>
      </w:r>
      <w:r>
        <w:rPr>
          <w:rFonts w:hAnsi="宋体" w:hint="eastAsia"/>
        </w:rPr>
        <w:t>企业内设食堂应符合《食品安全法》相关规定要求。未设置食堂的，就餐场所不能与存在职业性有害因素的工作场所相毗邻。</w:t>
      </w:r>
    </w:p>
    <w:p w14:paraId="7F7580CF" w14:textId="77777777" w:rsidR="008764CE" w:rsidRDefault="00000000">
      <w:pPr>
        <w:pStyle w:val="afffffffffffe"/>
        <w:ind w:firstLineChars="0" w:firstLine="0"/>
        <w:rPr>
          <w:rFonts w:hAnsi="宋体"/>
        </w:rPr>
      </w:pPr>
      <w:r>
        <w:rPr>
          <w:rFonts w:hAnsi="宋体" w:hint="eastAsia"/>
        </w:rPr>
        <w:t>5</w:t>
      </w:r>
      <w:r>
        <w:rPr>
          <w:rFonts w:hAnsi="宋体"/>
        </w:rPr>
        <w:t xml:space="preserve">.3.1.7 </w:t>
      </w:r>
      <w:r>
        <w:rPr>
          <w:rFonts w:hAnsi="宋体" w:hint="eastAsia"/>
        </w:rPr>
        <w:t>加强二次供水水质卫生管理，保障生活饮用水安全。</w:t>
      </w:r>
    </w:p>
    <w:p w14:paraId="59DB8DF1" w14:textId="77777777" w:rsidR="008764CE" w:rsidRDefault="00000000">
      <w:pPr>
        <w:pStyle w:val="afffffffffffe"/>
        <w:ind w:firstLineChars="0" w:firstLine="0"/>
        <w:rPr>
          <w:rFonts w:hAnsi="宋体"/>
        </w:rPr>
      </w:pPr>
      <w:r>
        <w:rPr>
          <w:rFonts w:hAnsi="宋体" w:hint="eastAsia"/>
        </w:rPr>
        <w:t>5</w:t>
      </w:r>
      <w:r>
        <w:rPr>
          <w:rFonts w:hAnsi="宋体"/>
        </w:rPr>
        <w:t xml:space="preserve">.3.1.8 </w:t>
      </w:r>
      <w:r>
        <w:rPr>
          <w:rFonts w:hAnsi="宋体" w:hint="eastAsia"/>
        </w:rPr>
        <w:t>安全、消防设施符合安全要求。</w:t>
      </w:r>
    </w:p>
    <w:p w14:paraId="56E1436C" w14:textId="77777777" w:rsidR="008764CE" w:rsidRDefault="00000000">
      <w:pPr>
        <w:pStyle w:val="afffffffffffe"/>
        <w:ind w:firstLineChars="0" w:firstLine="0"/>
        <w:rPr>
          <w:rFonts w:hAnsi="宋体"/>
        </w:rPr>
      </w:pPr>
      <w:r>
        <w:rPr>
          <w:rFonts w:hAnsi="宋体" w:hint="eastAsia"/>
        </w:rPr>
        <w:t>5</w:t>
      </w:r>
      <w:r>
        <w:rPr>
          <w:rFonts w:hAnsi="宋体"/>
        </w:rPr>
        <w:t xml:space="preserve">.3.1.9 </w:t>
      </w:r>
      <w:r>
        <w:rPr>
          <w:rFonts w:hAnsi="宋体" w:hint="eastAsia"/>
        </w:rPr>
        <w:t>厕所及其他</w:t>
      </w:r>
      <w:proofErr w:type="gramStart"/>
      <w:r>
        <w:rPr>
          <w:rFonts w:hAnsi="宋体" w:hint="eastAsia"/>
        </w:rPr>
        <w:t>辅助用室设置</w:t>
      </w:r>
      <w:proofErr w:type="gramEnd"/>
      <w:r>
        <w:rPr>
          <w:rFonts w:hAnsi="宋体" w:hint="eastAsia"/>
        </w:rPr>
        <w:t>布局合理、管理规范、干净整洁。</w:t>
      </w:r>
    </w:p>
    <w:p w14:paraId="1AE45D27" w14:textId="77777777" w:rsidR="008764CE" w:rsidRDefault="00000000">
      <w:pPr>
        <w:pStyle w:val="afffffffffffe"/>
        <w:spacing w:beforeLines="100" w:before="312" w:afterLines="100" w:after="312"/>
        <w:ind w:firstLineChars="0" w:firstLine="0"/>
        <w:rPr>
          <w:rFonts w:hAnsi="宋体"/>
        </w:rPr>
      </w:pPr>
      <w:r>
        <w:rPr>
          <w:rFonts w:hAnsi="宋体" w:hint="eastAsia"/>
        </w:rPr>
        <w:t>5.</w:t>
      </w:r>
      <w:r>
        <w:rPr>
          <w:rFonts w:hAnsi="宋体"/>
        </w:rPr>
        <w:t>3</w:t>
      </w:r>
      <w:r>
        <w:rPr>
          <w:rFonts w:hAnsi="宋体" w:hint="eastAsia"/>
        </w:rPr>
        <w:t>.2  工作环境</w:t>
      </w:r>
    </w:p>
    <w:p w14:paraId="45D66F9E" w14:textId="77777777" w:rsidR="008764CE" w:rsidRDefault="00000000">
      <w:pPr>
        <w:pStyle w:val="afffffffffffe"/>
        <w:ind w:firstLineChars="0" w:firstLine="0"/>
        <w:rPr>
          <w:rFonts w:hAnsi="宋体"/>
        </w:rPr>
      </w:pPr>
      <w:r>
        <w:rPr>
          <w:rFonts w:hAnsi="宋体" w:hint="eastAsia"/>
        </w:rPr>
        <w:t>5.</w:t>
      </w:r>
      <w:r>
        <w:rPr>
          <w:rFonts w:hAnsi="宋体"/>
        </w:rPr>
        <w:t>3</w:t>
      </w:r>
      <w:r>
        <w:rPr>
          <w:rFonts w:hAnsi="宋体" w:hint="eastAsia"/>
        </w:rPr>
        <w:t>.2.1 工作及作业环境、设备设施应当符合工效学要求和健康需求。</w:t>
      </w:r>
    </w:p>
    <w:p w14:paraId="4E84E10E" w14:textId="77777777" w:rsidR="008764CE" w:rsidRDefault="00000000">
      <w:pPr>
        <w:pStyle w:val="afffffffffffe"/>
        <w:ind w:firstLineChars="0" w:firstLine="0"/>
        <w:rPr>
          <w:rFonts w:hAnsi="宋体"/>
        </w:rPr>
      </w:pPr>
      <w:r>
        <w:rPr>
          <w:rFonts w:hAnsi="宋体" w:hint="eastAsia"/>
        </w:rPr>
        <w:t>5.</w:t>
      </w:r>
      <w:r>
        <w:rPr>
          <w:rFonts w:hAnsi="宋体"/>
        </w:rPr>
        <w:t>3</w:t>
      </w:r>
      <w:r>
        <w:rPr>
          <w:rFonts w:hAnsi="宋体" w:hint="eastAsia"/>
        </w:rPr>
        <w:t>.2.2 工作场所采光、照明、通风、保温、隔热、隔声、污染物控制等方面符合国家、地方相关标准和要求。</w:t>
      </w:r>
    </w:p>
    <w:p w14:paraId="5ABABC10" w14:textId="77777777" w:rsidR="008764CE" w:rsidRDefault="00000000">
      <w:pPr>
        <w:pStyle w:val="afffffffffffe"/>
        <w:ind w:firstLineChars="0" w:firstLine="0"/>
        <w:rPr>
          <w:rFonts w:hAnsi="宋体"/>
        </w:rPr>
      </w:pPr>
      <w:r>
        <w:rPr>
          <w:rFonts w:hAnsi="宋体" w:hint="eastAsia"/>
        </w:rPr>
        <w:t>5</w:t>
      </w:r>
      <w:r>
        <w:rPr>
          <w:rFonts w:hAnsi="宋体"/>
        </w:rPr>
        <w:t xml:space="preserve">.3.2.3 </w:t>
      </w:r>
      <w:r>
        <w:rPr>
          <w:rFonts w:hAnsi="宋体" w:hint="eastAsia"/>
        </w:rPr>
        <w:t>全面开展控烟工作，打造无烟环境。积极推动室内工作场所及公共场所等全面禁止吸烟，设置显著禁烟标识，企业内无烟草广告和促销。</w:t>
      </w:r>
    </w:p>
    <w:p w14:paraId="48CD93D2" w14:textId="77777777" w:rsidR="008764CE" w:rsidRDefault="00000000">
      <w:pPr>
        <w:pStyle w:val="afffffffffffe"/>
        <w:spacing w:beforeLines="100" w:before="312" w:afterLines="100" w:after="312"/>
        <w:ind w:firstLineChars="0" w:firstLine="0"/>
        <w:rPr>
          <w:rFonts w:ascii="黑体" w:eastAsia="黑体"/>
        </w:rPr>
      </w:pPr>
      <w:bookmarkStart w:id="62" w:name="_Toc509742943"/>
      <w:bookmarkStart w:id="63" w:name="_Toc509742849"/>
      <w:bookmarkStart w:id="64" w:name="_Toc509742573"/>
      <w:bookmarkStart w:id="65" w:name="_Toc509742509"/>
      <w:bookmarkStart w:id="66" w:name="_Toc509742532"/>
      <w:r>
        <w:rPr>
          <w:rFonts w:ascii="黑体" w:eastAsia="黑体" w:hint="eastAsia"/>
        </w:rPr>
        <w:t>5.</w:t>
      </w:r>
      <w:r>
        <w:rPr>
          <w:rFonts w:ascii="黑体" w:eastAsia="黑体"/>
        </w:rPr>
        <w:t>4</w:t>
      </w:r>
      <w:r>
        <w:rPr>
          <w:rFonts w:ascii="黑体" w:eastAsia="黑体" w:hint="eastAsia"/>
        </w:rPr>
        <w:t xml:space="preserve">  健康管理与服务</w:t>
      </w:r>
      <w:bookmarkEnd w:id="62"/>
      <w:bookmarkEnd w:id="63"/>
      <w:bookmarkEnd w:id="64"/>
      <w:bookmarkEnd w:id="65"/>
      <w:bookmarkEnd w:id="66"/>
    </w:p>
    <w:p w14:paraId="11ACA93F"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kern w:val="0"/>
          <w:szCs w:val="20"/>
        </w:rPr>
        <w:lastRenderedPageBreak/>
        <w:t>5.4.1</w:t>
      </w:r>
      <w:r>
        <w:rPr>
          <w:rFonts w:ascii="宋体" w:hAnsi="宋体" w:hint="eastAsia"/>
          <w:kern w:val="0"/>
          <w:szCs w:val="20"/>
        </w:rPr>
        <w:t xml:space="preserve"> 一般健康管理</w:t>
      </w:r>
    </w:p>
    <w:p w14:paraId="27E59414" w14:textId="77777777" w:rsidR="008764CE" w:rsidRDefault="00000000">
      <w:pPr>
        <w:pStyle w:val="afffffffffffe"/>
        <w:ind w:firstLineChars="0" w:firstLine="0"/>
        <w:rPr>
          <w:rFonts w:hAnsi="宋体"/>
        </w:rPr>
      </w:pPr>
      <w:r>
        <w:rPr>
          <w:rFonts w:hAnsi="宋体" w:hint="eastAsia"/>
        </w:rPr>
        <w:t>5</w:t>
      </w:r>
      <w:r>
        <w:rPr>
          <w:rFonts w:hAnsi="宋体"/>
        </w:rPr>
        <w:t xml:space="preserve">.4.1.1 </w:t>
      </w:r>
      <w:r>
        <w:rPr>
          <w:rFonts w:hAnsi="宋体" w:hint="eastAsia"/>
        </w:rPr>
        <w:t>设立“健康小屋”，为员工提供免费测量血压、体重、腰围等健康指标的场所和设施。</w:t>
      </w:r>
    </w:p>
    <w:p w14:paraId="2D6E93F7" w14:textId="77777777" w:rsidR="008764CE" w:rsidRDefault="00000000">
      <w:pPr>
        <w:pStyle w:val="afffffffffffe"/>
        <w:ind w:firstLineChars="0" w:firstLine="0"/>
        <w:rPr>
          <w:rFonts w:hAnsi="宋体"/>
        </w:rPr>
      </w:pPr>
      <w:r>
        <w:rPr>
          <w:rFonts w:hAnsi="宋体" w:hint="eastAsia"/>
        </w:rPr>
        <w:t>5.</w:t>
      </w:r>
      <w:r>
        <w:rPr>
          <w:rFonts w:hAnsi="宋体"/>
        </w:rPr>
        <w:t>4</w:t>
      </w:r>
      <w:r>
        <w:rPr>
          <w:rFonts w:hAnsi="宋体" w:hint="eastAsia"/>
        </w:rPr>
        <w:t>.</w:t>
      </w:r>
      <w:r>
        <w:rPr>
          <w:rFonts w:hAnsi="宋体"/>
        </w:rPr>
        <w:t>1</w:t>
      </w:r>
      <w:r>
        <w:rPr>
          <w:rFonts w:hAnsi="宋体" w:hint="eastAsia"/>
        </w:rPr>
        <w:t>.</w:t>
      </w:r>
      <w:r>
        <w:rPr>
          <w:rFonts w:hAnsi="宋体"/>
        </w:rPr>
        <w:t xml:space="preserve">2 </w:t>
      </w:r>
      <w:r>
        <w:rPr>
          <w:rFonts w:hAnsi="宋体" w:hint="eastAsia"/>
        </w:rPr>
        <w:t>制定员工年度健康检查计划，建立员工健康档案。</w:t>
      </w:r>
    </w:p>
    <w:p w14:paraId="062F3643" w14:textId="77777777" w:rsidR="008764CE" w:rsidRDefault="00000000">
      <w:pPr>
        <w:pStyle w:val="afffffffffffe"/>
        <w:ind w:firstLineChars="0" w:firstLine="0"/>
        <w:rPr>
          <w:rFonts w:hAnsi="宋体"/>
        </w:rPr>
      </w:pPr>
      <w:r>
        <w:rPr>
          <w:rFonts w:hAnsi="宋体" w:hint="eastAsia"/>
        </w:rPr>
        <w:t>5</w:t>
      </w:r>
      <w:r>
        <w:rPr>
          <w:rFonts w:hAnsi="宋体"/>
        </w:rPr>
        <w:t xml:space="preserve">.4.1.3 </w:t>
      </w:r>
      <w:r>
        <w:rPr>
          <w:rFonts w:hAnsi="宋体" w:hint="eastAsia"/>
        </w:rPr>
        <w:t>开展员工健康评估并实施分类健康管理和指导。</w:t>
      </w:r>
    </w:p>
    <w:p w14:paraId="5C415F69" w14:textId="77777777" w:rsidR="008764CE" w:rsidRDefault="00000000">
      <w:pPr>
        <w:pStyle w:val="afffffffffffe"/>
        <w:ind w:firstLineChars="0" w:firstLine="0"/>
        <w:rPr>
          <w:rFonts w:hAnsi="宋体"/>
        </w:rPr>
      </w:pPr>
      <w:r>
        <w:rPr>
          <w:rFonts w:hAnsi="宋体" w:hint="eastAsia"/>
        </w:rPr>
        <w:t>5.</w:t>
      </w:r>
      <w:r>
        <w:rPr>
          <w:rFonts w:hAnsi="宋体"/>
        </w:rPr>
        <w:t>4</w:t>
      </w:r>
      <w:r>
        <w:rPr>
          <w:rFonts w:hAnsi="宋体" w:hint="eastAsia"/>
        </w:rPr>
        <w:t>.</w:t>
      </w:r>
      <w:r>
        <w:rPr>
          <w:rFonts w:hAnsi="宋体"/>
        </w:rPr>
        <w:t>1</w:t>
      </w:r>
      <w:r>
        <w:rPr>
          <w:rFonts w:hAnsi="宋体" w:hint="eastAsia"/>
        </w:rPr>
        <w:t>.</w:t>
      </w:r>
      <w:r>
        <w:rPr>
          <w:rFonts w:hAnsi="宋体"/>
        </w:rPr>
        <w:t>4</w:t>
      </w:r>
      <w:r>
        <w:rPr>
          <w:rFonts w:hAnsi="宋体" w:hint="eastAsia"/>
        </w:rPr>
        <w:t xml:space="preserve"> 落实省及属地传染病、食源性疾病防控工作规定，制定传染病、食源性疾病等防控应急预案，防止疾病传播流行。</w:t>
      </w:r>
    </w:p>
    <w:p w14:paraId="52F62C64" w14:textId="77777777" w:rsidR="008764CE" w:rsidRPr="00D57EF6" w:rsidRDefault="00000000">
      <w:pPr>
        <w:pStyle w:val="afffffffffffe"/>
        <w:ind w:firstLineChars="0" w:firstLine="0"/>
        <w:rPr>
          <w:rFonts w:hAnsi="宋体"/>
        </w:rPr>
      </w:pPr>
      <w:r>
        <w:rPr>
          <w:rFonts w:hAnsi="宋体" w:hint="eastAsia"/>
        </w:rPr>
        <w:t>5.</w:t>
      </w:r>
      <w:r>
        <w:rPr>
          <w:rFonts w:hAnsi="宋体"/>
        </w:rPr>
        <w:t>4</w:t>
      </w:r>
      <w:r>
        <w:rPr>
          <w:rFonts w:hAnsi="宋体" w:hint="eastAsia"/>
        </w:rPr>
        <w:t>.</w:t>
      </w:r>
      <w:r>
        <w:rPr>
          <w:rFonts w:hAnsi="宋体"/>
        </w:rPr>
        <w:t>1</w:t>
      </w:r>
      <w:r>
        <w:rPr>
          <w:rFonts w:hAnsi="宋体" w:hint="eastAsia"/>
        </w:rPr>
        <w:t>.</w:t>
      </w:r>
      <w:r>
        <w:rPr>
          <w:rFonts w:hAnsi="宋体"/>
        </w:rPr>
        <w:t>5</w:t>
      </w:r>
      <w:r>
        <w:rPr>
          <w:rFonts w:hAnsi="宋体" w:hint="eastAsia"/>
        </w:rPr>
        <w:t xml:space="preserve"> </w:t>
      </w:r>
      <w:r w:rsidRPr="00D57EF6">
        <w:rPr>
          <w:rFonts w:hAnsi="宋体" w:hint="eastAsia"/>
        </w:rPr>
        <w:t>食品生产经营企业应当依法配备食品安全管理人员，用餐人数或者供餐人数超过1</w:t>
      </w:r>
      <w:r w:rsidRPr="00D57EF6">
        <w:rPr>
          <w:rFonts w:hAnsi="宋体"/>
        </w:rPr>
        <w:t>000</w:t>
      </w:r>
      <w:r w:rsidRPr="00D57EF6">
        <w:rPr>
          <w:rFonts w:hAnsi="宋体" w:hint="eastAsia"/>
        </w:rPr>
        <w:t>人的单位应当配备食品安全总监。</w:t>
      </w:r>
    </w:p>
    <w:p w14:paraId="4911CBB9" w14:textId="77777777" w:rsidR="00AA6B88" w:rsidRDefault="00AA6B88">
      <w:pPr>
        <w:pStyle w:val="afffffffffffe"/>
        <w:ind w:firstLineChars="0" w:firstLine="0"/>
        <w:rPr>
          <w:rFonts w:hAnsi="宋体"/>
        </w:rPr>
      </w:pPr>
      <w:r w:rsidRPr="00D57EF6">
        <w:rPr>
          <w:rFonts w:hAnsi="宋体" w:hint="eastAsia"/>
        </w:rPr>
        <w:t>5</w:t>
      </w:r>
      <w:r w:rsidRPr="00D57EF6">
        <w:rPr>
          <w:rFonts w:hAnsi="宋体"/>
        </w:rPr>
        <w:t xml:space="preserve">.4.1.6 </w:t>
      </w:r>
      <w:r w:rsidRPr="00D57EF6">
        <w:rPr>
          <w:rFonts w:hAnsi="宋体" w:hint="eastAsia"/>
        </w:rPr>
        <w:t>完善员工健身场地及设施，组织开展适合不同工作场所和工作方式特点的群体性健身活动。</w:t>
      </w:r>
    </w:p>
    <w:p w14:paraId="7669BD09" w14:textId="77777777" w:rsidR="008764CE" w:rsidRDefault="00000000">
      <w:pPr>
        <w:pStyle w:val="afffffffffffe"/>
        <w:ind w:firstLineChars="0" w:firstLine="0"/>
        <w:rPr>
          <w:rFonts w:hAnsi="宋体"/>
        </w:rPr>
      </w:pPr>
      <w:r>
        <w:rPr>
          <w:rFonts w:hAnsi="宋体" w:hint="eastAsia"/>
        </w:rPr>
        <w:t>5</w:t>
      </w:r>
      <w:r>
        <w:rPr>
          <w:rFonts w:hAnsi="宋体"/>
        </w:rPr>
        <w:t>.4.1</w:t>
      </w:r>
      <w:r w:rsidRPr="00D57EF6">
        <w:rPr>
          <w:rFonts w:hAnsi="宋体"/>
        </w:rPr>
        <w:t xml:space="preserve">.7 </w:t>
      </w:r>
      <w:r>
        <w:rPr>
          <w:rFonts w:hAnsi="宋体" w:hint="eastAsia"/>
        </w:rPr>
        <w:t>制定工作场所女职工特殊劳动保护制度，加强对怀孕和哺乳期女职工的关爱和照顾。女职工较多的企业按规定</w:t>
      </w:r>
      <w:proofErr w:type="gramStart"/>
      <w:r>
        <w:rPr>
          <w:rFonts w:hAnsi="宋体" w:hint="eastAsia"/>
        </w:rPr>
        <w:t>建立女</w:t>
      </w:r>
      <w:proofErr w:type="gramEnd"/>
      <w:r>
        <w:rPr>
          <w:rFonts w:hAnsi="宋体" w:hint="eastAsia"/>
        </w:rPr>
        <w:t>职工卫生室、孕妇休息室、哺乳室、</w:t>
      </w:r>
      <w:proofErr w:type="gramStart"/>
      <w:r>
        <w:rPr>
          <w:rFonts w:hAnsi="宋体" w:hint="eastAsia"/>
        </w:rPr>
        <w:t>女婴室</w:t>
      </w:r>
      <w:proofErr w:type="gramEnd"/>
      <w:r>
        <w:rPr>
          <w:rFonts w:hAnsi="宋体" w:hint="eastAsia"/>
        </w:rPr>
        <w:t>等辅助设施。</w:t>
      </w:r>
    </w:p>
    <w:p w14:paraId="5185FD00" w14:textId="77777777" w:rsidR="008764CE" w:rsidRDefault="00000000">
      <w:pPr>
        <w:pStyle w:val="afffffffffffe"/>
        <w:ind w:firstLineChars="0" w:firstLine="0"/>
        <w:rPr>
          <w:rFonts w:hAnsi="宋体"/>
        </w:rPr>
      </w:pPr>
      <w:r>
        <w:rPr>
          <w:rFonts w:hAnsi="宋体" w:hint="eastAsia"/>
        </w:rPr>
        <w:t>5</w:t>
      </w:r>
      <w:r>
        <w:rPr>
          <w:rFonts w:hAnsi="宋体"/>
        </w:rPr>
        <w:t>.4.1</w:t>
      </w:r>
      <w:r w:rsidRPr="00D57EF6">
        <w:rPr>
          <w:rFonts w:hAnsi="宋体"/>
        </w:rPr>
        <w:t>.8</w:t>
      </w:r>
      <w:r>
        <w:rPr>
          <w:rFonts w:hAnsi="宋体"/>
        </w:rPr>
        <w:t xml:space="preserve"> </w:t>
      </w:r>
      <w:r>
        <w:rPr>
          <w:rFonts w:hAnsi="宋体" w:hint="eastAsia"/>
        </w:rPr>
        <w:t>开展婚前、孕前和孕期保健。</w:t>
      </w:r>
    </w:p>
    <w:p w14:paraId="1C47D739" w14:textId="77777777" w:rsidR="008764CE" w:rsidRDefault="00000000">
      <w:pPr>
        <w:pStyle w:val="afffffffffffe"/>
        <w:ind w:firstLineChars="0" w:firstLine="0"/>
        <w:rPr>
          <w:rFonts w:hAnsi="宋体"/>
        </w:rPr>
      </w:pPr>
      <w:r>
        <w:rPr>
          <w:rFonts w:hAnsi="宋体" w:hint="eastAsia"/>
        </w:rPr>
        <w:t>5</w:t>
      </w:r>
      <w:r>
        <w:rPr>
          <w:rFonts w:hAnsi="宋体"/>
        </w:rPr>
        <w:t>.4.1</w:t>
      </w:r>
      <w:r w:rsidRPr="00D57EF6">
        <w:rPr>
          <w:rFonts w:hAnsi="宋体"/>
        </w:rPr>
        <w:t>.9</w:t>
      </w:r>
      <w:r>
        <w:rPr>
          <w:rFonts w:hAnsi="宋体"/>
        </w:rPr>
        <w:t xml:space="preserve"> </w:t>
      </w:r>
      <w:r>
        <w:rPr>
          <w:rFonts w:hAnsi="宋体" w:hint="eastAsia"/>
        </w:rPr>
        <w:t>开展女职工健康检查，检查项目覆盖妇科检查和宫颈癌、乳腺癌筛查。</w:t>
      </w:r>
    </w:p>
    <w:p w14:paraId="0B18609B" w14:textId="77777777" w:rsidR="008764CE" w:rsidRDefault="008764CE">
      <w:pPr>
        <w:pStyle w:val="afffffffffffe"/>
        <w:ind w:firstLineChars="0" w:firstLine="0"/>
        <w:rPr>
          <w:rFonts w:hAnsi="宋体"/>
        </w:rPr>
      </w:pPr>
    </w:p>
    <w:p w14:paraId="413EC4F1" w14:textId="77777777" w:rsidR="008764CE" w:rsidRDefault="00000000">
      <w:pPr>
        <w:widowControl/>
        <w:tabs>
          <w:tab w:val="center" w:pos="4201"/>
          <w:tab w:val="right" w:leader="dot" w:pos="9298"/>
        </w:tabs>
        <w:autoSpaceDE w:val="0"/>
        <w:autoSpaceDN w:val="0"/>
        <w:spacing w:afterLines="100" w:after="312"/>
        <w:rPr>
          <w:rFonts w:ascii="宋体" w:hAnsi="宋体"/>
          <w:kern w:val="0"/>
          <w:szCs w:val="20"/>
        </w:rPr>
      </w:pPr>
      <w:r>
        <w:rPr>
          <w:rFonts w:ascii="宋体" w:hAnsi="宋体"/>
          <w:kern w:val="0"/>
          <w:szCs w:val="20"/>
        </w:rPr>
        <w:t xml:space="preserve">5.4.2  </w:t>
      </w:r>
      <w:r>
        <w:rPr>
          <w:rFonts w:ascii="宋体" w:hAnsi="宋体" w:hint="eastAsia"/>
          <w:kern w:val="0"/>
          <w:szCs w:val="20"/>
        </w:rPr>
        <w:t>健康促进与干预</w:t>
      </w:r>
    </w:p>
    <w:p w14:paraId="201638F4" w14:textId="77777777" w:rsidR="008764CE" w:rsidRDefault="00000000">
      <w:pPr>
        <w:pStyle w:val="afffffffffffe"/>
        <w:ind w:firstLineChars="0" w:firstLine="0"/>
        <w:rPr>
          <w:rFonts w:hAnsi="宋体"/>
        </w:rPr>
      </w:pPr>
      <w:r>
        <w:rPr>
          <w:rFonts w:hAnsi="宋体" w:hint="eastAsia"/>
        </w:rPr>
        <w:t>5</w:t>
      </w:r>
      <w:r>
        <w:rPr>
          <w:rFonts w:hAnsi="宋体"/>
        </w:rPr>
        <w:t xml:space="preserve">.4.2.1 </w:t>
      </w:r>
      <w:r>
        <w:rPr>
          <w:rFonts w:hAnsi="宋体" w:hint="eastAsia"/>
        </w:rPr>
        <w:t>设立心理健康辅导室。</w:t>
      </w:r>
    </w:p>
    <w:p w14:paraId="0F93B598" w14:textId="77777777" w:rsidR="008764CE" w:rsidRDefault="00000000">
      <w:pPr>
        <w:pStyle w:val="afffffffffffe"/>
        <w:ind w:firstLineChars="0" w:firstLine="0"/>
        <w:rPr>
          <w:rFonts w:hAnsi="宋体"/>
        </w:rPr>
      </w:pPr>
      <w:r>
        <w:rPr>
          <w:rFonts w:hAnsi="宋体" w:hint="eastAsia"/>
        </w:rPr>
        <w:t>5</w:t>
      </w:r>
      <w:r>
        <w:rPr>
          <w:rFonts w:hAnsi="宋体"/>
        </w:rPr>
        <w:t xml:space="preserve">.4.2.2 </w:t>
      </w:r>
      <w:r>
        <w:rPr>
          <w:rFonts w:hAnsi="宋体" w:hint="eastAsia"/>
        </w:rPr>
        <w:t>制定并实施员工心理援助计划。</w:t>
      </w:r>
    </w:p>
    <w:p w14:paraId="30AA509A" w14:textId="77777777" w:rsidR="008764CE" w:rsidRDefault="00000000">
      <w:pPr>
        <w:pStyle w:val="afffffffffffe"/>
        <w:ind w:firstLineChars="0" w:firstLine="0"/>
        <w:rPr>
          <w:rFonts w:hAnsi="宋体"/>
        </w:rPr>
      </w:pPr>
      <w:r>
        <w:rPr>
          <w:rFonts w:hAnsi="宋体" w:hint="eastAsia"/>
        </w:rPr>
        <w:t>5</w:t>
      </w:r>
      <w:r>
        <w:rPr>
          <w:rFonts w:hAnsi="宋体"/>
        </w:rPr>
        <w:t>.4.</w:t>
      </w:r>
      <w:r>
        <w:rPr>
          <w:rFonts w:hAnsi="宋体" w:hint="eastAsia"/>
        </w:rPr>
        <w:t>2</w:t>
      </w:r>
      <w:r>
        <w:rPr>
          <w:rFonts w:hAnsi="宋体"/>
        </w:rPr>
        <w:t xml:space="preserve">.3 </w:t>
      </w:r>
      <w:r>
        <w:rPr>
          <w:rFonts w:hAnsi="宋体" w:hint="eastAsia"/>
        </w:rPr>
        <w:t>提供心理评估、心理咨询、心理干预、教育培训等服务。</w:t>
      </w:r>
    </w:p>
    <w:p w14:paraId="10E2E942" w14:textId="77777777" w:rsidR="008764CE" w:rsidRDefault="00000000">
      <w:pPr>
        <w:pStyle w:val="afffffffffffe"/>
        <w:ind w:firstLineChars="0" w:firstLine="0"/>
        <w:rPr>
          <w:rFonts w:hAnsi="宋体"/>
        </w:rPr>
      </w:pPr>
      <w:r>
        <w:rPr>
          <w:rFonts w:hAnsi="宋体"/>
        </w:rPr>
        <w:t xml:space="preserve">5.4.2.4 </w:t>
      </w:r>
      <w:r>
        <w:rPr>
          <w:rFonts w:hAnsi="宋体" w:hint="eastAsia"/>
        </w:rPr>
        <w:t>对重复用力、快速移动、异常姿势等工效学危害因素，制定预防和控制工作相关骨骼肌肉系统疾患的措施。</w:t>
      </w:r>
    </w:p>
    <w:p w14:paraId="6C1B3D20" w14:textId="77777777" w:rsidR="008764CE" w:rsidRDefault="00000000">
      <w:pPr>
        <w:pStyle w:val="afffffffffffe"/>
        <w:ind w:firstLineChars="0" w:firstLine="0"/>
        <w:rPr>
          <w:rFonts w:hAnsi="宋体"/>
        </w:rPr>
      </w:pPr>
      <w:r>
        <w:rPr>
          <w:rFonts w:hAnsi="宋体" w:hint="eastAsia"/>
        </w:rPr>
        <w:t>5</w:t>
      </w:r>
      <w:r>
        <w:rPr>
          <w:rFonts w:hAnsi="宋体"/>
        </w:rPr>
        <w:t xml:space="preserve">.4.2.5 </w:t>
      </w:r>
      <w:r>
        <w:rPr>
          <w:rFonts w:hAnsi="宋体" w:hint="eastAsia"/>
        </w:rPr>
        <w:t>对高负荷、超时工作，制定预防和控制过劳发生的措施。</w:t>
      </w:r>
    </w:p>
    <w:p w14:paraId="6C04DEA5" w14:textId="77777777" w:rsidR="008764CE" w:rsidRDefault="00000000">
      <w:pPr>
        <w:pStyle w:val="afffffffffffe"/>
        <w:spacing w:beforeLines="100" w:before="312" w:afterLines="100" w:after="312"/>
        <w:ind w:firstLineChars="0" w:firstLine="0"/>
        <w:rPr>
          <w:rFonts w:hAnsi="宋体"/>
        </w:rPr>
      </w:pPr>
      <w:r>
        <w:rPr>
          <w:rFonts w:hAnsi="宋体" w:hint="eastAsia"/>
        </w:rPr>
        <w:t>5.</w:t>
      </w:r>
      <w:r>
        <w:rPr>
          <w:rFonts w:hAnsi="宋体"/>
        </w:rPr>
        <w:t>4</w:t>
      </w:r>
      <w:r>
        <w:rPr>
          <w:rFonts w:hAnsi="宋体" w:hint="eastAsia"/>
        </w:rPr>
        <w:t>.</w:t>
      </w:r>
      <w:r>
        <w:rPr>
          <w:rFonts w:hAnsi="宋体"/>
        </w:rPr>
        <w:t>3</w:t>
      </w:r>
      <w:r>
        <w:rPr>
          <w:rFonts w:hAnsi="宋体" w:hint="eastAsia"/>
        </w:rPr>
        <w:t xml:space="preserve">  职业健康管理与服务</w:t>
      </w:r>
    </w:p>
    <w:p w14:paraId="11DE610C" w14:textId="77777777" w:rsidR="008764CE" w:rsidRDefault="00000000">
      <w:pPr>
        <w:rPr>
          <w:rFonts w:ascii="宋体" w:hAnsi="宋体"/>
          <w:color w:val="0000FF"/>
        </w:rPr>
      </w:pPr>
      <w:r>
        <w:rPr>
          <w:rFonts w:ascii="宋体" w:hAnsi="宋体" w:hint="eastAsia"/>
          <w:kern w:val="0"/>
          <w:szCs w:val="20"/>
        </w:rPr>
        <w:t>5.</w:t>
      </w:r>
      <w:r>
        <w:rPr>
          <w:rFonts w:ascii="宋体" w:hAnsi="宋体"/>
          <w:kern w:val="0"/>
          <w:szCs w:val="20"/>
        </w:rPr>
        <w:t>4</w:t>
      </w:r>
      <w:r>
        <w:rPr>
          <w:rFonts w:ascii="宋体" w:hAnsi="宋体" w:hint="eastAsia"/>
          <w:kern w:val="0"/>
          <w:szCs w:val="20"/>
        </w:rPr>
        <w:t>.3.1</w:t>
      </w:r>
      <w:r>
        <w:rPr>
          <w:rFonts w:ascii="宋体" w:hAnsi="宋体" w:hint="eastAsia"/>
        </w:rPr>
        <w:t xml:space="preserve"> 落实建设项目职业病防护设施“三同时”制度，做好职业病危害预评价、职业病防护设施设计、职业病危害控制效果评价及职业病防护设施竣工验收。</w:t>
      </w:r>
    </w:p>
    <w:p w14:paraId="1B3DBBA4" w14:textId="77777777" w:rsidR="008764CE" w:rsidRDefault="00000000">
      <w:pPr>
        <w:rPr>
          <w:rFonts w:ascii="宋体" w:hAnsi="宋体"/>
        </w:rPr>
      </w:pPr>
      <w:r>
        <w:rPr>
          <w:rFonts w:ascii="宋体" w:hAnsi="宋体" w:hint="eastAsia"/>
          <w:kern w:val="0"/>
          <w:szCs w:val="20"/>
        </w:rPr>
        <w:t>5.</w:t>
      </w:r>
      <w:r>
        <w:rPr>
          <w:rFonts w:ascii="宋体" w:hAnsi="宋体"/>
          <w:kern w:val="0"/>
          <w:szCs w:val="20"/>
        </w:rPr>
        <w:t>4</w:t>
      </w:r>
      <w:r>
        <w:rPr>
          <w:rFonts w:ascii="宋体" w:hAnsi="宋体" w:hint="eastAsia"/>
          <w:kern w:val="0"/>
          <w:szCs w:val="20"/>
        </w:rPr>
        <w:t>.3.2 企业主要负责人和职业卫生管理人员接受职业卫生培训，遵守职业病防治法律、法规，依法组织本单位的职业病防治工作</w:t>
      </w:r>
      <w:r>
        <w:rPr>
          <w:rFonts w:ascii="宋体" w:hAnsi="宋体" w:hint="eastAsia"/>
        </w:rPr>
        <w:t>。</w:t>
      </w:r>
    </w:p>
    <w:p w14:paraId="2A54317C" w14:textId="77777777" w:rsidR="008764CE" w:rsidRDefault="00000000">
      <w:pPr>
        <w:rPr>
          <w:rFonts w:ascii="宋体" w:hAnsi="宋体"/>
        </w:rPr>
      </w:pPr>
      <w:r>
        <w:rPr>
          <w:rFonts w:ascii="宋体" w:hAnsi="宋体" w:hint="eastAsia"/>
          <w:kern w:val="0"/>
          <w:szCs w:val="20"/>
        </w:rPr>
        <w:t>5.</w:t>
      </w:r>
      <w:r>
        <w:rPr>
          <w:rFonts w:ascii="宋体" w:hAnsi="宋体"/>
          <w:kern w:val="0"/>
          <w:szCs w:val="20"/>
        </w:rPr>
        <w:t>4</w:t>
      </w:r>
      <w:r>
        <w:rPr>
          <w:rFonts w:ascii="宋体" w:hAnsi="宋体" w:hint="eastAsia"/>
          <w:kern w:val="0"/>
          <w:szCs w:val="20"/>
        </w:rPr>
        <w:t>.3.3</w:t>
      </w:r>
      <w:r>
        <w:rPr>
          <w:rFonts w:ascii="宋体" w:hAnsi="宋体" w:hint="eastAsia"/>
        </w:rPr>
        <w:t xml:space="preserve"> 组织劳动者进行上岗前的职业卫生培训和在岗期间的定期职业卫生培训。</w:t>
      </w:r>
    </w:p>
    <w:p w14:paraId="7AFB30A5" w14:textId="77777777" w:rsidR="008764CE" w:rsidRDefault="00000000">
      <w:r>
        <w:rPr>
          <w:rFonts w:ascii="宋体" w:hAnsi="宋体" w:hint="eastAsia"/>
          <w:kern w:val="0"/>
          <w:szCs w:val="20"/>
        </w:rPr>
        <w:t>5.</w:t>
      </w:r>
      <w:r>
        <w:rPr>
          <w:rFonts w:ascii="宋体" w:hAnsi="宋体"/>
          <w:kern w:val="0"/>
          <w:szCs w:val="20"/>
        </w:rPr>
        <w:t>4</w:t>
      </w:r>
      <w:r>
        <w:rPr>
          <w:rFonts w:ascii="宋体" w:hAnsi="宋体" w:hint="eastAsia"/>
          <w:kern w:val="0"/>
          <w:szCs w:val="20"/>
        </w:rPr>
        <w:t>.3.4</w:t>
      </w:r>
      <w:r>
        <w:rPr>
          <w:rFonts w:ascii="宋体" w:hAnsi="宋体"/>
          <w:kern w:val="0"/>
          <w:szCs w:val="20"/>
        </w:rPr>
        <w:t xml:space="preserve"> </w:t>
      </w:r>
      <w:r>
        <w:rPr>
          <w:rFonts w:hAnsi="宋体" w:hint="eastAsia"/>
        </w:rPr>
        <w:t>建立、健全职业卫生管理制度、操作规程、职业卫生档案和工作场所职业病危害因素监测及评价制度</w:t>
      </w:r>
      <w:r>
        <w:rPr>
          <w:rFonts w:hint="eastAsia"/>
        </w:rPr>
        <w:t>。</w:t>
      </w:r>
    </w:p>
    <w:p w14:paraId="1186188A" w14:textId="77777777" w:rsidR="008764CE" w:rsidRPr="00D57EF6" w:rsidRDefault="00AA6B88">
      <w:pPr>
        <w:rPr>
          <w:rFonts w:ascii="宋体" w:hAnsi="宋体"/>
        </w:rPr>
      </w:pPr>
      <w:r w:rsidRPr="00D57EF6">
        <w:rPr>
          <w:rFonts w:ascii="宋体" w:hAnsi="宋体"/>
        </w:rPr>
        <w:t xml:space="preserve">5.4.3.5 </w:t>
      </w:r>
      <w:r w:rsidR="00E415C1" w:rsidRPr="00D57EF6">
        <w:rPr>
          <w:rFonts w:ascii="宋体" w:hAnsi="宋体" w:hint="eastAsia"/>
        </w:rPr>
        <w:t>按照工作场所职业卫生管理规定，</w:t>
      </w:r>
      <w:r w:rsidRPr="00D57EF6">
        <w:rPr>
          <w:rFonts w:ascii="宋体" w:hAnsi="宋体" w:hint="eastAsia"/>
        </w:rPr>
        <w:t>实施工作场所职业病危害因素日常监测</w:t>
      </w:r>
      <w:r w:rsidR="00E415C1" w:rsidRPr="00D57EF6">
        <w:rPr>
          <w:rFonts w:ascii="宋体" w:hAnsi="宋体" w:hint="eastAsia"/>
        </w:rPr>
        <w:t>和</w:t>
      </w:r>
      <w:r w:rsidRPr="00D57EF6">
        <w:rPr>
          <w:rFonts w:ascii="宋体" w:hAnsi="宋体" w:hint="eastAsia"/>
        </w:rPr>
        <w:t>定期检测</w:t>
      </w:r>
      <w:r w:rsidR="00E415C1" w:rsidRPr="00D57EF6">
        <w:rPr>
          <w:rFonts w:ascii="宋体" w:hAnsi="宋体" w:hint="eastAsia"/>
        </w:rPr>
        <w:t>、评价</w:t>
      </w:r>
      <w:r w:rsidRPr="00D57EF6">
        <w:rPr>
          <w:rFonts w:ascii="宋体" w:hAnsi="宋体" w:hint="eastAsia"/>
        </w:rPr>
        <w:t>。</w:t>
      </w:r>
    </w:p>
    <w:p w14:paraId="1540C09F" w14:textId="77777777" w:rsidR="008764CE" w:rsidRPr="00D57EF6" w:rsidRDefault="00000000">
      <w:pPr>
        <w:pStyle w:val="afffffffffffe"/>
        <w:ind w:firstLineChars="0" w:firstLine="0"/>
        <w:rPr>
          <w:rFonts w:hAnsi="宋体"/>
          <w:kern w:val="2"/>
          <w:szCs w:val="21"/>
        </w:rPr>
      </w:pPr>
      <w:r w:rsidRPr="00D57EF6">
        <w:rPr>
          <w:rFonts w:hAnsi="宋体"/>
          <w:kern w:val="2"/>
          <w:szCs w:val="21"/>
        </w:rPr>
        <w:t xml:space="preserve">5.4.3.6 </w:t>
      </w:r>
      <w:r w:rsidRPr="00D57EF6">
        <w:rPr>
          <w:rFonts w:hAnsi="宋体" w:hint="eastAsia"/>
          <w:kern w:val="2"/>
          <w:szCs w:val="21"/>
        </w:rPr>
        <w:t>在存在或者产生职业病危害的工作场所设置警示标识和中文警示说明；对存在或产生严重职业病危害的工作岗位设置职业病危害告知卡。</w:t>
      </w:r>
    </w:p>
    <w:p w14:paraId="702A56AC" w14:textId="77777777" w:rsidR="008764CE" w:rsidRPr="00D57EF6" w:rsidRDefault="00000000">
      <w:pPr>
        <w:pStyle w:val="afffffffffffe"/>
        <w:ind w:firstLineChars="0" w:firstLine="0"/>
        <w:rPr>
          <w:rFonts w:hAnsi="宋体"/>
          <w:kern w:val="2"/>
          <w:szCs w:val="21"/>
        </w:rPr>
      </w:pPr>
      <w:r w:rsidRPr="00D57EF6">
        <w:rPr>
          <w:rFonts w:hAnsi="宋体" w:hint="eastAsia"/>
          <w:kern w:val="2"/>
          <w:szCs w:val="21"/>
        </w:rPr>
        <w:t>5</w:t>
      </w:r>
      <w:r w:rsidRPr="00D57EF6">
        <w:rPr>
          <w:rFonts w:hAnsi="宋体"/>
          <w:kern w:val="2"/>
          <w:szCs w:val="21"/>
        </w:rPr>
        <w:t xml:space="preserve">.4.3.7 </w:t>
      </w:r>
      <w:r w:rsidRPr="00D57EF6">
        <w:rPr>
          <w:rFonts w:hAnsi="宋体" w:hint="eastAsia"/>
          <w:kern w:val="2"/>
          <w:szCs w:val="21"/>
        </w:rPr>
        <w:t>采用有效的职业病防护设施；为员工提供符合国家职业卫生标准的职业病防护用品，并督促、指导员工全程正确佩戴和使用。</w:t>
      </w:r>
    </w:p>
    <w:p w14:paraId="234BE631" w14:textId="77777777" w:rsidR="008764CE" w:rsidRPr="00D57EF6" w:rsidRDefault="00000000">
      <w:pPr>
        <w:pStyle w:val="afffffffffffe"/>
        <w:ind w:firstLineChars="0" w:firstLine="0"/>
        <w:rPr>
          <w:rFonts w:hAnsi="宋体"/>
          <w:kern w:val="2"/>
          <w:szCs w:val="21"/>
        </w:rPr>
      </w:pPr>
      <w:r w:rsidRPr="00D57EF6">
        <w:rPr>
          <w:rFonts w:hAnsi="宋体" w:hint="eastAsia"/>
          <w:kern w:val="2"/>
          <w:szCs w:val="21"/>
        </w:rPr>
        <w:t>5</w:t>
      </w:r>
      <w:r w:rsidRPr="00D57EF6">
        <w:rPr>
          <w:rFonts w:hAnsi="宋体"/>
          <w:kern w:val="2"/>
          <w:szCs w:val="21"/>
        </w:rPr>
        <w:t xml:space="preserve">.4.3.8 </w:t>
      </w:r>
      <w:r w:rsidRPr="00D57EF6">
        <w:rPr>
          <w:rFonts w:hAnsi="宋体" w:hint="eastAsia"/>
          <w:kern w:val="2"/>
          <w:szCs w:val="21"/>
        </w:rPr>
        <w:t>对可能导致急性职业损伤的有毒、有害工作场所，设置报警装置，配置现场急救用品、冲洗设备、应急撤离通道和必要的泄险区.</w:t>
      </w:r>
    </w:p>
    <w:p w14:paraId="31CABA3F" w14:textId="77777777" w:rsidR="008764CE" w:rsidRPr="00D57EF6" w:rsidRDefault="00000000">
      <w:pPr>
        <w:pStyle w:val="afffffffffffe"/>
        <w:ind w:firstLineChars="0" w:firstLine="0"/>
        <w:rPr>
          <w:rFonts w:hAnsi="宋体"/>
          <w:kern w:val="2"/>
          <w:szCs w:val="21"/>
        </w:rPr>
      </w:pPr>
      <w:r w:rsidRPr="00D57EF6">
        <w:rPr>
          <w:rFonts w:hAnsi="宋体" w:hint="eastAsia"/>
          <w:kern w:val="2"/>
          <w:szCs w:val="21"/>
        </w:rPr>
        <w:lastRenderedPageBreak/>
        <w:t>5</w:t>
      </w:r>
      <w:r w:rsidRPr="00D57EF6">
        <w:rPr>
          <w:rFonts w:hAnsi="宋体"/>
          <w:kern w:val="2"/>
          <w:szCs w:val="21"/>
        </w:rPr>
        <w:t xml:space="preserve">.4.3.9 </w:t>
      </w:r>
      <w:r w:rsidRPr="00D57EF6">
        <w:rPr>
          <w:rFonts w:hAnsi="宋体" w:hint="eastAsia"/>
          <w:kern w:val="2"/>
          <w:szCs w:val="21"/>
        </w:rPr>
        <w:t>建立、健全职业病危害事故应急救援预案。</w:t>
      </w:r>
    </w:p>
    <w:p w14:paraId="4957D190" w14:textId="77777777" w:rsidR="008764CE" w:rsidRPr="00D57EF6" w:rsidRDefault="00000000">
      <w:pPr>
        <w:pStyle w:val="afffffffffffe"/>
        <w:ind w:firstLineChars="0" w:firstLine="0"/>
        <w:rPr>
          <w:rFonts w:hAnsi="宋体"/>
          <w:kern w:val="2"/>
          <w:szCs w:val="21"/>
        </w:rPr>
      </w:pPr>
      <w:r w:rsidRPr="00D57EF6">
        <w:rPr>
          <w:rFonts w:hAnsi="宋体"/>
          <w:kern w:val="2"/>
          <w:szCs w:val="21"/>
        </w:rPr>
        <w:t xml:space="preserve">5.4.3.10 </w:t>
      </w:r>
      <w:r w:rsidRPr="00D57EF6">
        <w:rPr>
          <w:rFonts w:hAnsi="宋体" w:hint="eastAsia"/>
          <w:kern w:val="2"/>
          <w:szCs w:val="21"/>
        </w:rPr>
        <w:t>建立、完善职业健康监护制度，对从事接触职业病危害作业的劳动者进行上岗前、在岗期间和离岗时的职业健康检查。</w:t>
      </w:r>
    </w:p>
    <w:p w14:paraId="490F5083" w14:textId="77777777" w:rsidR="008764CE" w:rsidRPr="00D57EF6" w:rsidRDefault="00000000">
      <w:pPr>
        <w:pStyle w:val="afffffffffffe"/>
        <w:ind w:firstLineChars="0" w:firstLine="0"/>
        <w:rPr>
          <w:rFonts w:hAnsi="宋体"/>
          <w:kern w:val="2"/>
          <w:szCs w:val="21"/>
        </w:rPr>
      </w:pPr>
      <w:r w:rsidRPr="00D57EF6">
        <w:rPr>
          <w:rFonts w:hAnsi="宋体" w:hint="eastAsia"/>
          <w:kern w:val="2"/>
          <w:szCs w:val="21"/>
        </w:rPr>
        <w:t>5</w:t>
      </w:r>
      <w:r w:rsidRPr="00D57EF6">
        <w:rPr>
          <w:rFonts w:hAnsi="宋体"/>
          <w:kern w:val="2"/>
          <w:szCs w:val="21"/>
        </w:rPr>
        <w:t xml:space="preserve">.4.3.11 </w:t>
      </w:r>
      <w:r w:rsidRPr="00D57EF6">
        <w:rPr>
          <w:rFonts w:hAnsi="宋体" w:hint="eastAsia"/>
          <w:kern w:val="2"/>
          <w:szCs w:val="21"/>
        </w:rPr>
        <w:t>建立职业健康监护档案，并参照人事档案妥善保管。</w:t>
      </w:r>
    </w:p>
    <w:p w14:paraId="6B908B34" w14:textId="77777777" w:rsidR="008764CE" w:rsidRPr="00D57EF6" w:rsidRDefault="00000000">
      <w:pPr>
        <w:pStyle w:val="afffffffffffe"/>
        <w:ind w:firstLineChars="0" w:firstLine="0"/>
        <w:rPr>
          <w:rFonts w:ascii="Calibri" w:hAnsi="宋体"/>
          <w:kern w:val="2"/>
          <w:szCs w:val="21"/>
        </w:rPr>
      </w:pPr>
      <w:r w:rsidRPr="00D57EF6">
        <w:rPr>
          <w:rFonts w:ascii="Calibri" w:hAnsi="宋体" w:hint="eastAsia"/>
          <w:kern w:val="2"/>
          <w:szCs w:val="21"/>
        </w:rPr>
        <w:t>5</w:t>
      </w:r>
      <w:r w:rsidRPr="00D57EF6">
        <w:rPr>
          <w:rFonts w:ascii="Calibri" w:hAnsi="宋体"/>
          <w:kern w:val="2"/>
          <w:szCs w:val="21"/>
        </w:rPr>
        <w:t xml:space="preserve">.4.3.12 </w:t>
      </w:r>
      <w:r w:rsidRPr="00D57EF6">
        <w:rPr>
          <w:rFonts w:ascii="Calibri" w:hAnsi="宋体" w:hint="eastAsia"/>
          <w:kern w:val="2"/>
          <w:szCs w:val="21"/>
        </w:rPr>
        <w:t>定期评估职业健康监护资料。</w:t>
      </w:r>
    </w:p>
    <w:p w14:paraId="23392D06"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.4.3.13 </w:t>
      </w:r>
      <w:r>
        <w:rPr>
          <w:rFonts w:hAnsi="宋体" w:hint="eastAsia"/>
          <w:kern w:val="2"/>
          <w:szCs w:val="21"/>
        </w:rPr>
        <w:t>配合做好职业病诊断与鉴定工作，安排疑似职业病病人依法进行职业病诊断，依法提供与职业病诊断、鉴定有关的职业卫生和健康监护等资料。</w:t>
      </w:r>
    </w:p>
    <w:p w14:paraId="6380FEA4"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.4.3.14 </w:t>
      </w:r>
      <w:r>
        <w:rPr>
          <w:rFonts w:hAnsi="宋体" w:hint="eastAsia"/>
          <w:kern w:val="2"/>
          <w:szCs w:val="21"/>
        </w:rPr>
        <w:t>妥善安置有职业禁忌、职业相关健康损害和患有职业病的员工。</w:t>
      </w:r>
    </w:p>
    <w:p w14:paraId="66B5D402"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.4.3.15 </w:t>
      </w:r>
      <w:r>
        <w:rPr>
          <w:rFonts w:hAnsi="宋体" w:hint="eastAsia"/>
          <w:kern w:val="2"/>
          <w:szCs w:val="21"/>
        </w:rPr>
        <w:t>依法依规安排职业病病人进行治疗、康复和定期检查。</w:t>
      </w:r>
    </w:p>
    <w:p w14:paraId="68934949"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.4.3.16 </w:t>
      </w:r>
      <w:r>
        <w:rPr>
          <w:rFonts w:hAnsi="宋体" w:hint="eastAsia"/>
          <w:kern w:val="2"/>
          <w:szCs w:val="21"/>
        </w:rPr>
        <w:t>按照《职业病危害项目申报办法》的规定，及时、如实向所在地卫生健康主管部门申报职业病危害项目，并接受卫生健康主管部门的监督检查。</w:t>
      </w:r>
    </w:p>
    <w:p w14:paraId="756F5952"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.4.3.17 </w:t>
      </w:r>
      <w:r>
        <w:rPr>
          <w:rFonts w:hAnsi="宋体" w:hint="eastAsia"/>
          <w:kern w:val="2"/>
          <w:szCs w:val="21"/>
        </w:rPr>
        <w:t>对从事接触职业病危害作业的劳动者，给予岗位津贴。</w:t>
      </w:r>
    </w:p>
    <w:p w14:paraId="4BC29CE5"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.4.3.18 </w:t>
      </w:r>
      <w:r>
        <w:rPr>
          <w:rFonts w:hAnsi="宋体" w:hint="eastAsia"/>
          <w:kern w:val="2"/>
          <w:szCs w:val="21"/>
        </w:rPr>
        <w:t>优先采用有利于防治职业病和保护劳动者健康的新技术、新工艺、新设备、新材料，替代职业病危害严重的技术、工艺、设备、材料。</w:t>
      </w:r>
    </w:p>
    <w:p w14:paraId="0409CBA5" w14:textId="77777777" w:rsidR="008764CE" w:rsidRDefault="00000000">
      <w:pPr>
        <w:pStyle w:val="afffffffffffe"/>
        <w:spacing w:beforeLines="100" w:before="312" w:afterLines="100" w:after="312"/>
        <w:ind w:firstLineChars="0" w:firstLine="0"/>
        <w:rPr>
          <w:rFonts w:ascii="黑体" w:eastAsia="黑体"/>
        </w:rPr>
      </w:pPr>
      <w:bookmarkStart w:id="67" w:name="_Toc509742850"/>
      <w:bookmarkStart w:id="68" w:name="_Toc509742510"/>
      <w:bookmarkStart w:id="69" w:name="_Toc509742944"/>
      <w:bookmarkStart w:id="70" w:name="_Toc509742574"/>
      <w:bookmarkStart w:id="71" w:name="_Toc509742533"/>
      <w:r>
        <w:rPr>
          <w:rFonts w:ascii="黑体" w:eastAsia="黑体"/>
        </w:rPr>
        <w:t xml:space="preserve">5.5  </w:t>
      </w:r>
      <w:r>
        <w:rPr>
          <w:rFonts w:ascii="黑体" w:eastAsia="黑体" w:hint="eastAsia"/>
        </w:rPr>
        <w:t>健康文化</w:t>
      </w:r>
    </w:p>
    <w:p w14:paraId="06D6333D" w14:textId="77777777" w:rsidR="008764CE" w:rsidRDefault="00000000">
      <w:pPr>
        <w:pStyle w:val="afffffffffffe"/>
        <w:spacing w:beforeLines="100" w:before="312" w:afterLines="100" w:after="312"/>
        <w:ind w:firstLineChars="0" w:firstLine="0"/>
        <w:rPr>
          <w:rFonts w:hAnsi="宋体"/>
        </w:rPr>
      </w:pPr>
      <w:r>
        <w:rPr>
          <w:rFonts w:hAnsi="宋体" w:hint="eastAsia"/>
        </w:rPr>
        <w:t>5.</w:t>
      </w:r>
      <w:r>
        <w:rPr>
          <w:rFonts w:hAnsi="宋体"/>
        </w:rPr>
        <w:t>5</w:t>
      </w:r>
      <w:r>
        <w:rPr>
          <w:rFonts w:hAnsi="宋体" w:hint="eastAsia"/>
        </w:rPr>
        <w:t>.</w:t>
      </w:r>
      <w:r>
        <w:rPr>
          <w:rFonts w:hAnsi="宋体"/>
        </w:rPr>
        <w:t>1</w:t>
      </w:r>
      <w:r>
        <w:rPr>
          <w:rFonts w:hAnsi="宋体" w:hint="eastAsia"/>
        </w:rPr>
        <w:t xml:space="preserve">  健康教育</w:t>
      </w:r>
    </w:p>
    <w:p w14:paraId="62786AC6"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5</w:t>
      </w:r>
      <w:r>
        <w:rPr>
          <w:rFonts w:hAnsi="宋体" w:hint="eastAsia"/>
          <w:kern w:val="2"/>
          <w:szCs w:val="21"/>
        </w:rPr>
        <w:t>.1.1 企业内有健康知识宣传场所，如健康知识宣传栏、健康知识走廊等，且内容定期更新。</w:t>
      </w:r>
    </w:p>
    <w:p w14:paraId="40A50FF0"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5</w:t>
      </w:r>
      <w:r>
        <w:rPr>
          <w:rFonts w:hAnsi="宋体" w:hint="eastAsia"/>
          <w:kern w:val="2"/>
          <w:szCs w:val="21"/>
        </w:rPr>
        <w:t>.1.2</w:t>
      </w:r>
      <w:r>
        <w:rPr>
          <w:rFonts w:hAnsi="宋体"/>
          <w:kern w:val="2"/>
          <w:szCs w:val="21"/>
        </w:rPr>
        <w:t xml:space="preserve"> </w:t>
      </w:r>
      <w:r>
        <w:rPr>
          <w:rFonts w:hAnsi="宋体" w:hint="eastAsia"/>
          <w:kern w:val="2"/>
          <w:szCs w:val="21"/>
        </w:rPr>
        <w:t>定期组织开展传染病、慢性病和职业病防治、心理健康及急救知识等内容的健康教育活动，提高员工健康素养。</w:t>
      </w:r>
    </w:p>
    <w:p w14:paraId="17613425"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5</w:t>
      </w:r>
      <w:r>
        <w:rPr>
          <w:rFonts w:hAnsi="宋体" w:hint="eastAsia"/>
          <w:kern w:val="2"/>
          <w:szCs w:val="21"/>
        </w:rPr>
        <w:t>.1.3</w:t>
      </w:r>
      <w:r>
        <w:rPr>
          <w:rFonts w:hAnsi="宋体"/>
          <w:kern w:val="2"/>
          <w:szCs w:val="21"/>
        </w:rPr>
        <w:t xml:space="preserve"> </w:t>
      </w:r>
      <w:r>
        <w:rPr>
          <w:rFonts w:hAnsi="宋体" w:hint="eastAsia"/>
          <w:kern w:val="2"/>
          <w:szCs w:val="21"/>
        </w:rPr>
        <w:t>定期对食堂管理和从业人员开展营养、平衡膳食和食品安全相关培训。</w:t>
      </w:r>
    </w:p>
    <w:p w14:paraId="071A2DA3" w14:textId="77777777" w:rsidR="008764CE" w:rsidRDefault="00000000">
      <w:pPr>
        <w:pStyle w:val="afffffffffffe"/>
        <w:spacing w:beforeLines="100" w:before="312" w:afterLines="100" w:after="312"/>
        <w:ind w:firstLineChars="0" w:firstLine="0"/>
        <w:rPr>
          <w:rFonts w:hAnsi="宋体"/>
        </w:rPr>
      </w:pPr>
      <w:r>
        <w:rPr>
          <w:rFonts w:hAnsi="宋体" w:hint="eastAsia"/>
        </w:rPr>
        <w:t>5</w:t>
      </w:r>
      <w:r>
        <w:rPr>
          <w:rFonts w:hAnsi="宋体"/>
        </w:rPr>
        <w:t xml:space="preserve">.5.2  </w:t>
      </w:r>
      <w:r>
        <w:rPr>
          <w:rFonts w:hAnsi="宋体" w:hint="eastAsia"/>
        </w:rPr>
        <w:t>健康人文</w:t>
      </w:r>
    </w:p>
    <w:p w14:paraId="1255708D"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.5.2.1 </w:t>
      </w:r>
      <w:r>
        <w:rPr>
          <w:rFonts w:hAnsi="宋体" w:hint="eastAsia"/>
          <w:kern w:val="2"/>
          <w:szCs w:val="21"/>
        </w:rPr>
        <w:t>建立“健康企业”志愿者体系。</w:t>
      </w:r>
    </w:p>
    <w:p w14:paraId="72CB9CBF"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.5.2.2 </w:t>
      </w:r>
      <w:proofErr w:type="gramStart"/>
      <w:r>
        <w:rPr>
          <w:rFonts w:hAnsi="宋体" w:hint="eastAsia"/>
          <w:kern w:val="2"/>
          <w:szCs w:val="21"/>
        </w:rPr>
        <w:t>关爱员工</w:t>
      </w:r>
      <w:proofErr w:type="gramEnd"/>
      <w:r>
        <w:rPr>
          <w:rFonts w:hAnsi="宋体" w:hint="eastAsia"/>
          <w:kern w:val="2"/>
          <w:szCs w:val="21"/>
        </w:rPr>
        <w:t>身心健康，构建和谐、平等、信任、宽容的人文环境。</w:t>
      </w:r>
    </w:p>
    <w:p w14:paraId="08494F30"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.5.2.3 </w:t>
      </w:r>
      <w:r>
        <w:rPr>
          <w:rFonts w:hAnsi="宋体" w:hint="eastAsia"/>
          <w:kern w:val="2"/>
          <w:szCs w:val="21"/>
        </w:rPr>
        <w:t>制定消除工作场所性骚扰制度，采取积极有效措施预防和制止工作场所暴力、歧视和性骚扰等。</w:t>
      </w:r>
    </w:p>
    <w:p w14:paraId="7F6FAB64"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.5.2.4 </w:t>
      </w:r>
      <w:r>
        <w:rPr>
          <w:rFonts w:hAnsi="宋体" w:hint="eastAsia"/>
          <w:kern w:val="2"/>
          <w:szCs w:val="21"/>
        </w:rPr>
        <w:t>开展“职业健康达人”评选活动。</w:t>
      </w:r>
    </w:p>
    <w:p w14:paraId="7A0F1C0D" w14:textId="77777777" w:rsidR="008764CE" w:rsidRDefault="00000000">
      <w:pPr>
        <w:pStyle w:val="afffffffffffe"/>
        <w:spacing w:beforeLines="100" w:before="312" w:afterLines="100" w:after="312"/>
        <w:ind w:firstLineChars="0" w:firstLine="0"/>
        <w:rPr>
          <w:rFonts w:hAnsi="宋体"/>
        </w:rPr>
      </w:pPr>
      <w:r>
        <w:rPr>
          <w:rFonts w:hAnsi="宋体" w:hint="eastAsia"/>
        </w:rPr>
        <w:t>5</w:t>
      </w:r>
      <w:r>
        <w:rPr>
          <w:rFonts w:hAnsi="宋体"/>
        </w:rPr>
        <w:t xml:space="preserve">.5.3  </w:t>
      </w:r>
      <w:r>
        <w:rPr>
          <w:rFonts w:hAnsi="宋体" w:hint="eastAsia"/>
        </w:rPr>
        <w:t>社会责任</w:t>
      </w:r>
    </w:p>
    <w:p w14:paraId="30B42153"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.5.3.1 </w:t>
      </w:r>
      <w:r>
        <w:rPr>
          <w:rFonts w:hAnsi="宋体" w:hint="eastAsia"/>
          <w:kern w:val="2"/>
          <w:szCs w:val="21"/>
        </w:rPr>
        <w:t>切实履行社会责任，积极参与社会公益活动。</w:t>
      </w:r>
    </w:p>
    <w:p w14:paraId="096F37B6"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 xml:space="preserve">.5.3.2 </w:t>
      </w:r>
      <w:r>
        <w:rPr>
          <w:rFonts w:hAnsi="宋体" w:hint="eastAsia"/>
          <w:kern w:val="2"/>
          <w:szCs w:val="21"/>
        </w:rPr>
        <w:t>倡导文明健康绿色环保生活方式。广泛宣传倡导文明健康绿色环保生活方式，积极开展垃圾分类、制止餐饮浪费等文明风尚行动，用好企业各类宣传教育平台，营造倡导文明健康绿色环保生活方式浓厚氛围。</w:t>
      </w:r>
    </w:p>
    <w:p w14:paraId="0AB8EA55" w14:textId="77777777" w:rsidR="008764CE" w:rsidRDefault="00000000">
      <w:pPr>
        <w:pStyle w:val="afffffffffffe"/>
        <w:spacing w:beforeLines="100" w:before="312" w:afterLines="100" w:after="312"/>
        <w:ind w:firstLineChars="0" w:firstLine="0"/>
        <w:rPr>
          <w:rFonts w:ascii="黑体" w:eastAsia="黑体"/>
        </w:rPr>
      </w:pPr>
      <w:r>
        <w:rPr>
          <w:rFonts w:ascii="黑体" w:eastAsia="黑体" w:hint="eastAsia"/>
        </w:rPr>
        <w:t>5.</w:t>
      </w:r>
      <w:r>
        <w:rPr>
          <w:rFonts w:ascii="黑体" w:eastAsia="黑体"/>
        </w:rPr>
        <w:t>6</w:t>
      </w:r>
      <w:r>
        <w:rPr>
          <w:rFonts w:ascii="黑体" w:eastAsia="黑体" w:hint="eastAsia"/>
        </w:rPr>
        <w:t xml:space="preserve">  效果评估</w:t>
      </w:r>
      <w:bookmarkEnd w:id="67"/>
      <w:bookmarkEnd w:id="68"/>
      <w:bookmarkEnd w:id="69"/>
      <w:bookmarkEnd w:id="70"/>
      <w:bookmarkEnd w:id="71"/>
    </w:p>
    <w:p w14:paraId="73026E9B" w14:textId="77777777" w:rsidR="008764CE" w:rsidRDefault="00000000">
      <w:pPr>
        <w:pStyle w:val="afffffffffffe"/>
        <w:spacing w:beforeLines="100" w:before="312" w:afterLines="100" w:after="312"/>
        <w:ind w:firstLineChars="0" w:firstLine="0"/>
        <w:rPr>
          <w:rFonts w:hAnsi="宋体"/>
        </w:rPr>
      </w:pPr>
      <w:r>
        <w:rPr>
          <w:rFonts w:hAnsi="宋体" w:hint="eastAsia"/>
        </w:rPr>
        <w:t>5.</w:t>
      </w:r>
      <w:r>
        <w:rPr>
          <w:rFonts w:hAnsi="宋体"/>
        </w:rPr>
        <w:t>6</w:t>
      </w:r>
      <w:r>
        <w:rPr>
          <w:rFonts w:hAnsi="宋体" w:hint="eastAsia"/>
        </w:rPr>
        <w:t>.1 健康效益</w:t>
      </w:r>
    </w:p>
    <w:p w14:paraId="3F5A2532" w14:textId="77777777" w:rsidR="008764CE" w:rsidRDefault="00000000">
      <w:pPr>
        <w:pStyle w:val="afffffffffffe"/>
        <w:ind w:firstLineChars="0" w:firstLine="0"/>
        <w:rPr>
          <w:rFonts w:hAnsi="宋体"/>
          <w:kern w:val="2"/>
          <w:szCs w:val="21"/>
        </w:rPr>
      </w:pPr>
      <w:r>
        <w:rPr>
          <w:rFonts w:hAnsi="宋体" w:hint="eastAsia"/>
          <w:kern w:val="2"/>
          <w:szCs w:val="21"/>
        </w:rPr>
        <w:lastRenderedPageBreak/>
        <w:t>5.</w:t>
      </w:r>
      <w:r>
        <w:rPr>
          <w:rFonts w:hAnsi="宋体"/>
          <w:kern w:val="2"/>
          <w:szCs w:val="21"/>
        </w:rPr>
        <w:t>6</w:t>
      </w:r>
      <w:r>
        <w:rPr>
          <w:rFonts w:hAnsi="宋体" w:hint="eastAsia"/>
          <w:kern w:val="2"/>
          <w:szCs w:val="21"/>
        </w:rPr>
        <w:t>.1.1 员工因伤病缺勤率。</w:t>
      </w:r>
    </w:p>
    <w:p w14:paraId="0051D6CB" w14:textId="77777777" w:rsidR="008764CE" w:rsidRDefault="00000000">
      <w:pPr>
        <w:pStyle w:val="afffffffffffe"/>
        <w:ind w:firstLineChars="0" w:firstLine="0"/>
        <w:rPr>
          <w:rFonts w:hAnsi="宋体"/>
          <w:kern w:val="2"/>
          <w:szCs w:val="21"/>
        </w:rPr>
      </w:pPr>
      <w:r>
        <w:rPr>
          <w:rFonts w:hAnsi="宋体" w:hint="eastAsia"/>
          <w:kern w:val="2"/>
          <w:szCs w:val="21"/>
        </w:rPr>
        <w:t>5.</w:t>
      </w:r>
      <w:r>
        <w:rPr>
          <w:rFonts w:hAnsi="宋体"/>
          <w:kern w:val="2"/>
          <w:szCs w:val="21"/>
        </w:rPr>
        <w:t>6</w:t>
      </w:r>
      <w:r>
        <w:rPr>
          <w:rFonts w:hAnsi="宋体" w:hint="eastAsia"/>
          <w:kern w:val="2"/>
          <w:szCs w:val="21"/>
        </w:rPr>
        <w:t>.1.2 员工对“健康企业”建设工作的满意。</w:t>
      </w:r>
    </w:p>
    <w:p w14:paraId="5EA9E53D" w14:textId="77777777" w:rsidR="008764CE" w:rsidRDefault="008764CE">
      <w:pPr>
        <w:pStyle w:val="afffffffffffe"/>
        <w:ind w:firstLineChars="0" w:firstLine="0"/>
        <w:rPr>
          <w:rFonts w:hAnsi="宋体"/>
          <w:szCs w:val="21"/>
        </w:rPr>
      </w:pPr>
    </w:p>
    <w:p w14:paraId="36CC378B" w14:textId="77777777" w:rsidR="008764CE" w:rsidRDefault="00000000">
      <w:pPr>
        <w:pStyle w:val="afffffffffffe"/>
        <w:ind w:firstLineChars="0" w:firstLine="0"/>
        <w:rPr>
          <w:rFonts w:hAnsi="宋体"/>
          <w:szCs w:val="21"/>
        </w:rPr>
      </w:pPr>
      <w:r>
        <w:rPr>
          <w:rFonts w:hAnsi="宋体" w:hint="eastAsia"/>
          <w:szCs w:val="21"/>
        </w:rPr>
        <w:t>5</w:t>
      </w:r>
      <w:r>
        <w:rPr>
          <w:rFonts w:hAnsi="宋体"/>
          <w:szCs w:val="21"/>
        </w:rPr>
        <w:t xml:space="preserve">.6.2 </w:t>
      </w:r>
      <w:r>
        <w:rPr>
          <w:rFonts w:hAnsi="宋体" w:hint="eastAsia"/>
          <w:szCs w:val="21"/>
        </w:rPr>
        <w:t>社会效益</w:t>
      </w:r>
    </w:p>
    <w:p w14:paraId="537BA450" w14:textId="77777777" w:rsidR="008764CE" w:rsidRDefault="00000000">
      <w:pPr>
        <w:pStyle w:val="afffffffffffe"/>
        <w:ind w:firstLineChars="0" w:firstLine="0"/>
        <w:rPr>
          <w:rFonts w:hAnsi="宋体"/>
          <w:szCs w:val="21"/>
        </w:rPr>
      </w:pPr>
      <w:r>
        <w:rPr>
          <w:rFonts w:hAnsi="宋体" w:hint="eastAsia"/>
          <w:szCs w:val="21"/>
        </w:rPr>
        <w:t>5</w:t>
      </w:r>
      <w:r>
        <w:rPr>
          <w:rFonts w:hAnsi="宋体"/>
          <w:szCs w:val="21"/>
        </w:rPr>
        <w:t xml:space="preserve">.6.2.1 </w:t>
      </w:r>
      <w:r>
        <w:rPr>
          <w:rFonts w:hAnsi="宋体" w:hint="eastAsia"/>
          <w:szCs w:val="21"/>
        </w:rPr>
        <w:t>3年内获得省级及以上“文明单位”、“巾帼建功先进集体”称号之一。</w:t>
      </w:r>
    </w:p>
    <w:p w14:paraId="495B8294" w14:textId="77777777" w:rsidR="008764CE" w:rsidRDefault="00000000">
      <w:pPr>
        <w:pStyle w:val="affffffffffff2"/>
      </w:pPr>
      <w:bookmarkStart w:id="72" w:name="_Toc509742852"/>
      <w:bookmarkStart w:id="73" w:name="_Toc509742512"/>
      <w:bookmarkStart w:id="74" w:name="_Toc509742576"/>
      <w:bookmarkStart w:id="75" w:name="_Toc509742946"/>
      <w:bookmarkStart w:id="76" w:name="_Toc509742535"/>
      <w:r>
        <w:rPr>
          <w:rFonts w:hint="eastAsia"/>
        </w:rPr>
        <w:t>6</w:t>
      </w:r>
      <w:r>
        <w:t xml:space="preserve"> </w:t>
      </w:r>
      <w:r>
        <w:rPr>
          <w:rFonts w:hint="eastAsia"/>
        </w:rPr>
        <w:t>评估方法</w:t>
      </w:r>
    </w:p>
    <w:p w14:paraId="56AD48B9" w14:textId="77777777" w:rsidR="008764CE" w:rsidRDefault="00000000">
      <w:pPr>
        <w:pStyle w:val="afffffffffffd"/>
      </w:pPr>
      <w:r>
        <w:rPr>
          <w:rFonts w:hint="eastAsia"/>
        </w:rPr>
        <w:t>6</w:t>
      </w:r>
      <w:r>
        <w:t xml:space="preserve">.1 </w:t>
      </w:r>
      <w:r>
        <w:rPr>
          <w:rFonts w:hint="eastAsia"/>
        </w:rPr>
        <w:t>评估依据</w:t>
      </w:r>
      <w:bookmarkEnd w:id="72"/>
      <w:bookmarkEnd w:id="73"/>
      <w:bookmarkEnd w:id="74"/>
      <w:bookmarkEnd w:id="75"/>
      <w:bookmarkEnd w:id="76"/>
    </w:p>
    <w:p w14:paraId="50CBBCB2" w14:textId="77777777" w:rsidR="008764CE" w:rsidRDefault="00000000">
      <w:pPr>
        <w:pStyle w:val="afffffffffffe"/>
        <w:rPr>
          <w:rFonts w:hAnsi="宋体"/>
          <w:kern w:val="2"/>
          <w:szCs w:val="21"/>
        </w:rPr>
      </w:pPr>
      <w:r>
        <w:rPr>
          <w:rFonts w:hAnsi="宋体" w:hint="eastAsia"/>
          <w:kern w:val="2"/>
          <w:szCs w:val="21"/>
        </w:rPr>
        <w:t>基本条件无不符合项，则继续评估。基础条件有任一不符合项，则不具备</w:t>
      </w:r>
      <w:proofErr w:type="gramStart"/>
      <w:r>
        <w:rPr>
          <w:rFonts w:hAnsi="宋体" w:hint="eastAsia"/>
          <w:kern w:val="2"/>
          <w:szCs w:val="21"/>
        </w:rPr>
        <w:t>健康企业</w:t>
      </w:r>
      <w:proofErr w:type="gramEnd"/>
      <w:r>
        <w:rPr>
          <w:rFonts w:hAnsi="宋体" w:hint="eastAsia"/>
          <w:kern w:val="2"/>
          <w:szCs w:val="21"/>
        </w:rPr>
        <w:t>申报基本条件，停止评估。评估指标各项具体内容实行千分制考核，分值构成为：管理制度共2</w:t>
      </w:r>
      <w:r>
        <w:rPr>
          <w:rFonts w:hAnsi="宋体"/>
          <w:kern w:val="2"/>
          <w:szCs w:val="21"/>
        </w:rPr>
        <w:t>00</w:t>
      </w:r>
      <w:r>
        <w:rPr>
          <w:rFonts w:hAnsi="宋体" w:hint="eastAsia"/>
          <w:kern w:val="2"/>
          <w:szCs w:val="21"/>
        </w:rPr>
        <w:t>分，其中组织保障</w:t>
      </w:r>
      <w:r>
        <w:rPr>
          <w:rFonts w:hAnsi="宋体"/>
          <w:kern w:val="2"/>
          <w:szCs w:val="21"/>
        </w:rPr>
        <w:t>30</w:t>
      </w:r>
      <w:r>
        <w:rPr>
          <w:rFonts w:hAnsi="宋体" w:hint="eastAsia"/>
          <w:kern w:val="2"/>
          <w:szCs w:val="21"/>
        </w:rPr>
        <w:t>分，人员保障1</w:t>
      </w:r>
      <w:r>
        <w:rPr>
          <w:rFonts w:hAnsi="宋体"/>
          <w:kern w:val="2"/>
          <w:szCs w:val="21"/>
        </w:rPr>
        <w:t>0</w:t>
      </w:r>
      <w:r>
        <w:rPr>
          <w:rFonts w:hAnsi="宋体" w:hint="eastAsia"/>
          <w:kern w:val="2"/>
          <w:szCs w:val="21"/>
        </w:rPr>
        <w:t>分，制度保障8</w:t>
      </w:r>
      <w:r>
        <w:rPr>
          <w:rFonts w:hAnsi="宋体"/>
          <w:kern w:val="2"/>
          <w:szCs w:val="21"/>
        </w:rPr>
        <w:t>0</w:t>
      </w:r>
      <w:r>
        <w:rPr>
          <w:rFonts w:hAnsi="宋体" w:hint="eastAsia"/>
          <w:kern w:val="2"/>
          <w:szCs w:val="21"/>
        </w:rPr>
        <w:t>分，经费保障2</w:t>
      </w:r>
      <w:r>
        <w:rPr>
          <w:rFonts w:hAnsi="宋体"/>
          <w:kern w:val="2"/>
          <w:szCs w:val="21"/>
        </w:rPr>
        <w:t>0</w:t>
      </w:r>
      <w:r>
        <w:rPr>
          <w:rFonts w:hAnsi="宋体" w:hint="eastAsia"/>
          <w:kern w:val="2"/>
          <w:szCs w:val="21"/>
        </w:rPr>
        <w:t>分，合同及参保情况5</w:t>
      </w:r>
      <w:r>
        <w:rPr>
          <w:rFonts w:hAnsi="宋体"/>
          <w:kern w:val="2"/>
          <w:szCs w:val="21"/>
        </w:rPr>
        <w:t>0</w:t>
      </w:r>
      <w:r>
        <w:rPr>
          <w:rFonts w:hAnsi="宋体" w:hint="eastAsia"/>
          <w:kern w:val="2"/>
          <w:szCs w:val="21"/>
        </w:rPr>
        <w:t>分，全员参与1</w:t>
      </w:r>
      <w:r>
        <w:rPr>
          <w:rFonts w:hAnsi="宋体"/>
          <w:kern w:val="2"/>
          <w:szCs w:val="21"/>
        </w:rPr>
        <w:t>0</w:t>
      </w:r>
      <w:r>
        <w:rPr>
          <w:rFonts w:hAnsi="宋体" w:hint="eastAsia"/>
          <w:kern w:val="2"/>
          <w:szCs w:val="21"/>
        </w:rPr>
        <w:t>分；健康环境2</w:t>
      </w:r>
      <w:r>
        <w:rPr>
          <w:rFonts w:hAnsi="宋体"/>
          <w:kern w:val="2"/>
          <w:szCs w:val="21"/>
        </w:rPr>
        <w:t>00</w:t>
      </w:r>
      <w:r>
        <w:rPr>
          <w:rFonts w:hAnsi="宋体" w:hint="eastAsia"/>
          <w:kern w:val="2"/>
          <w:szCs w:val="21"/>
        </w:rPr>
        <w:t>分，其中一般环境1</w:t>
      </w:r>
      <w:r>
        <w:rPr>
          <w:rFonts w:hAnsi="宋体"/>
          <w:kern w:val="2"/>
          <w:szCs w:val="21"/>
        </w:rPr>
        <w:t>50</w:t>
      </w:r>
      <w:r>
        <w:rPr>
          <w:rFonts w:hAnsi="宋体" w:hint="eastAsia"/>
          <w:kern w:val="2"/>
          <w:szCs w:val="21"/>
        </w:rPr>
        <w:t>分，工作场所</w:t>
      </w:r>
      <w:r>
        <w:rPr>
          <w:rFonts w:hAnsi="宋体"/>
          <w:kern w:val="2"/>
          <w:szCs w:val="21"/>
        </w:rPr>
        <w:t>50</w:t>
      </w:r>
      <w:r>
        <w:rPr>
          <w:rFonts w:hAnsi="宋体" w:hint="eastAsia"/>
          <w:kern w:val="2"/>
          <w:szCs w:val="21"/>
        </w:rPr>
        <w:t>分；健康管理与服务共4</w:t>
      </w:r>
      <w:r>
        <w:rPr>
          <w:rFonts w:hAnsi="宋体"/>
          <w:kern w:val="2"/>
          <w:szCs w:val="21"/>
        </w:rPr>
        <w:t>50</w:t>
      </w:r>
      <w:r>
        <w:rPr>
          <w:rFonts w:hAnsi="宋体" w:hint="eastAsia"/>
          <w:kern w:val="2"/>
          <w:szCs w:val="21"/>
        </w:rPr>
        <w:t>分，其中一般健康管理1</w:t>
      </w:r>
      <w:r>
        <w:rPr>
          <w:rFonts w:hAnsi="宋体"/>
          <w:kern w:val="2"/>
          <w:szCs w:val="21"/>
        </w:rPr>
        <w:t>30</w:t>
      </w:r>
      <w:r>
        <w:rPr>
          <w:rFonts w:hAnsi="宋体" w:hint="eastAsia"/>
          <w:kern w:val="2"/>
          <w:szCs w:val="21"/>
        </w:rPr>
        <w:t>分，健康促进与干预7</w:t>
      </w:r>
      <w:r>
        <w:rPr>
          <w:rFonts w:hAnsi="宋体"/>
          <w:kern w:val="2"/>
          <w:szCs w:val="21"/>
        </w:rPr>
        <w:t>0</w:t>
      </w:r>
      <w:r>
        <w:rPr>
          <w:rFonts w:hAnsi="宋体" w:hint="eastAsia"/>
          <w:kern w:val="2"/>
          <w:szCs w:val="21"/>
        </w:rPr>
        <w:t>分，职业健康管理与服务2</w:t>
      </w:r>
      <w:r>
        <w:rPr>
          <w:rFonts w:hAnsi="宋体"/>
          <w:kern w:val="2"/>
          <w:szCs w:val="21"/>
        </w:rPr>
        <w:t>50</w:t>
      </w:r>
      <w:r>
        <w:rPr>
          <w:rFonts w:hAnsi="宋体" w:hint="eastAsia"/>
          <w:kern w:val="2"/>
          <w:szCs w:val="21"/>
        </w:rPr>
        <w:t>分；健康文化共1</w:t>
      </w:r>
      <w:r>
        <w:rPr>
          <w:rFonts w:hAnsi="宋体"/>
          <w:kern w:val="2"/>
          <w:szCs w:val="21"/>
        </w:rPr>
        <w:t>10</w:t>
      </w:r>
      <w:r>
        <w:rPr>
          <w:rFonts w:hAnsi="宋体" w:hint="eastAsia"/>
          <w:kern w:val="2"/>
          <w:szCs w:val="21"/>
        </w:rPr>
        <w:t>分，其中健康教育4</w:t>
      </w:r>
      <w:r>
        <w:rPr>
          <w:rFonts w:hAnsi="宋体"/>
          <w:kern w:val="2"/>
          <w:szCs w:val="21"/>
        </w:rPr>
        <w:t>0</w:t>
      </w:r>
      <w:r>
        <w:rPr>
          <w:rFonts w:hAnsi="宋体" w:hint="eastAsia"/>
          <w:kern w:val="2"/>
          <w:szCs w:val="21"/>
        </w:rPr>
        <w:t>分，人文环境</w:t>
      </w:r>
      <w:r>
        <w:rPr>
          <w:rFonts w:hAnsi="宋体"/>
          <w:kern w:val="2"/>
          <w:szCs w:val="21"/>
        </w:rPr>
        <w:t>50</w:t>
      </w:r>
      <w:r>
        <w:rPr>
          <w:rFonts w:hAnsi="宋体" w:hint="eastAsia"/>
          <w:kern w:val="2"/>
          <w:szCs w:val="21"/>
        </w:rPr>
        <w:t>分，社会责任2</w:t>
      </w:r>
      <w:r>
        <w:rPr>
          <w:rFonts w:hAnsi="宋体"/>
          <w:kern w:val="2"/>
          <w:szCs w:val="21"/>
        </w:rPr>
        <w:t>0</w:t>
      </w:r>
      <w:r>
        <w:rPr>
          <w:rFonts w:hAnsi="宋体" w:hint="eastAsia"/>
          <w:kern w:val="2"/>
          <w:szCs w:val="21"/>
        </w:rPr>
        <w:t>分，健康效果评估共</w:t>
      </w:r>
      <w:r>
        <w:rPr>
          <w:rFonts w:hAnsi="宋体"/>
          <w:kern w:val="2"/>
          <w:szCs w:val="21"/>
        </w:rPr>
        <w:t>4</w:t>
      </w:r>
      <w:r>
        <w:rPr>
          <w:rFonts w:hAnsi="宋体" w:hint="eastAsia"/>
          <w:kern w:val="2"/>
          <w:szCs w:val="21"/>
        </w:rPr>
        <w:t>0分，其中健康效益2</w:t>
      </w:r>
      <w:r>
        <w:rPr>
          <w:rFonts w:hAnsi="宋体"/>
          <w:kern w:val="2"/>
          <w:szCs w:val="21"/>
        </w:rPr>
        <w:t>0</w:t>
      </w:r>
      <w:r>
        <w:rPr>
          <w:rFonts w:hAnsi="宋体" w:hint="eastAsia"/>
          <w:kern w:val="2"/>
          <w:szCs w:val="21"/>
        </w:rPr>
        <w:t>分，社会效益2</w:t>
      </w:r>
      <w:r>
        <w:rPr>
          <w:rFonts w:hAnsi="宋体"/>
          <w:kern w:val="2"/>
          <w:szCs w:val="21"/>
        </w:rPr>
        <w:t>0</w:t>
      </w:r>
      <w:r>
        <w:rPr>
          <w:rFonts w:hAnsi="宋体" w:hint="eastAsia"/>
          <w:kern w:val="2"/>
          <w:szCs w:val="21"/>
        </w:rPr>
        <w:t>分。见附录A。</w:t>
      </w:r>
    </w:p>
    <w:p w14:paraId="3312CA30" w14:textId="77777777" w:rsidR="008764CE" w:rsidRDefault="00000000">
      <w:pPr>
        <w:pStyle w:val="afffffffffffd"/>
        <w:rPr>
          <w:rFonts w:ascii="宋体" w:eastAsia="宋体" w:hAnsi="宋体"/>
          <w:szCs w:val="20"/>
        </w:rPr>
      </w:pPr>
      <w:bookmarkStart w:id="77" w:name="_Toc509742853"/>
      <w:bookmarkStart w:id="78" w:name="_Toc509742513"/>
      <w:bookmarkStart w:id="79" w:name="_Toc509742947"/>
      <w:bookmarkStart w:id="80" w:name="_Toc509742536"/>
      <w:bookmarkStart w:id="81" w:name="_Toc509742577"/>
      <w:r>
        <w:rPr>
          <w:rFonts w:hint="eastAsia"/>
        </w:rPr>
        <w:t>6</w:t>
      </w:r>
      <w:r>
        <w:t xml:space="preserve">.2 </w:t>
      </w:r>
      <w:r>
        <w:rPr>
          <w:rFonts w:hint="eastAsia"/>
        </w:rPr>
        <w:t>评估</w:t>
      </w:r>
      <w:bookmarkEnd w:id="77"/>
      <w:bookmarkEnd w:id="78"/>
      <w:bookmarkEnd w:id="79"/>
      <w:bookmarkEnd w:id="80"/>
      <w:bookmarkEnd w:id="81"/>
      <w:r>
        <w:rPr>
          <w:rFonts w:hint="eastAsia"/>
        </w:rPr>
        <w:t>结果</w:t>
      </w:r>
    </w:p>
    <w:p w14:paraId="72E35EE3" w14:textId="77777777" w:rsidR="008764CE" w:rsidRDefault="00000000">
      <w:pPr>
        <w:pStyle w:val="afffffffffffe"/>
        <w:rPr>
          <w:rFonts w:hAnsi="宋体"/>
          <w:kern w:val="2"/>
          <w:szCs w:val="21"/>
        </w:rPr>
      </w:pPr>
      <w:proofErr w:type="gramStart"/>
      <w:r>
        <w:rPr>
          <w:rFonts w:hAnsi="宋体" w:hint="eastAsia"/>
          <w:kern w:val="2"/>
          <w:szCs w:val="21"/>
        </w:rPr>
        <w:t>健康企业</w:t>
      </w:r>
      <w:proofErr w:type="gramEnd"/>
      <w:r>
        <w:rPr>
          <w:rFonts w:hAnsi="宋体" w:hint="eastAsia"/>
          <w:kern w:val="2"/>
          <w:szCs w:val="21"/>
        </w:rPr>
        <w:t>评估结果分为健康企业、在建设健康企业、拟建设</w:t>
      </w:r>
      <w:proofErr w:type="gramStart"/>
      <w:r>
        <w:rPr>
          <w:rFonts w:hAnsi="宋体" w:hint="eastAsia"/>
          <w:kern w:val="2"/>
          <w:szCs w:val="21"/>
        </w:rPr>
        <w:t>健康企业</w:t>
      </w:r>
      <w:proofErr w:type="gramEnd"/>
      <w:r>
        <w:rPr>
          <w:rFonts w:hAnsi="宋体" w:hint="eastAsia"/>
          <w:kern w:val="2"/>
          <w:szCs w:val="21"/>
        </w:rPr>
        <w:t>三类，企业评估得分介于总分</w:t>
      </w:r>
      <w:r>
        <w:rPr>
          <w:rFonts w:hAnsi="宋体"/>
          <w:kern w:val="2"/>
          <w:szCs w:val="21"/>
        </w:rPr>
        <w:t>8</w:t>
      </w:r>
      <w:r>
        <w:rPr>
          <w:rFonts w:hAnsi="宋体" w:hint="eastAsia"/>
          <w:kern w:val="2"/>
          <w:szCs w:val="21"/>
        </w:rPr>
        <w:t>0</w:t>
      </w:r>
      <w:r>
        <w:rPr>
          <w:rFonts w:hAnsi="宋体"/>
          <w:kern w:val="2"/>
          <w:szCs w:val="21"/>
        </w:rPr>
        <w:t>%</w:t>
      </w:r>
      <w:r>
        <w:rPr>
          <w:rFonts w:hAnsi="宋体" w:hint="eastAsia"/>
          <w:kern w:val="2"/>
          <w:szCs w:val="21"/>
        </w:rPr>
        <w:t>和10</w:t>
      </w:r>
      <w:r>
        <w:rPr>
          <w:rFonts w:hAnsi="宋体"/>
          <w:kern w:val="2"/>
          <w:szCs w:val="21"/>
        </w:rPr>
        <w:t>0%</w:t>
      </w:r>
      <w:r>
        <w:rPr>
          <w:rFonts w:hAnsi="宋体" w:hint="eastAsia"/>
          <w:kern w:val="2"/>
          <w:szCs w:val="21"/>
        </w:rPr>
        <w:t>之间时，属于健康企业；当企业评估得分介于总分</w:t>
      </w:r>
      <w:r>
        <w:rPr>
          <w:rFonts w:hAnsi="宋体"/>
          <w:kern w:val="2"/>
          <w:szCs w:val="21"/>
        </w:rPr>
        <w:t>60%</w:t>
      </w:r>
      <w:r>
        <w:rPr>
          <w:rFonts w:hAnsi="宋体" w:hint="eastAsia"/>
          <w:kern w:val="2"/>
          <w:szCs w:val="21"/>
        </w:rPr>
        <w:t>和79</w:t>
      </w:r>
      <w:r>
        <w:rPr>
          <w:rFonts w:hAnsi="宋体"/>
          <w:kern w:val="2"/>
          <w:szCs w:val="21"/>
        </w:rPr>
        <w:t>%</w:t>
      </w:r>
      <w:r>
        <w:rPr>
          <w:rFonts w:hAnsi="宋体" w:hint="eastAsia"/>
          <w:kern w:val="2"/>
          <w:szCs w:val="21"/>
        </w:rPr>
        <w:t>之间时，属于在建设健康企业，还需努力提升为健康企业；当企业评估得分低于总分</w:t>
      </w:r>
      <w:r>
        <w:rPr>
          <w:rFonts w:hAnsi="宋体"/>
          <w:kern w:val="2"/>
          <w:szCs w:val="21"/>
        </w:rPr>
        <w:t>60%</w:t>
      </w:r>
      <w:r>
        <w:rPr>
          <w:rFonts w:hAnsi="宋体" w:hint="eastAsia"/>
          <w:kern w:val="2"/>
          <w:szCs w:val="21"/>
        </w:rPr>
        <w:t>分时，说明该企业在健康管理、健康环境、健康服务、效果评估四个方面做的不到位还有待完善，需要采取更多的改进措施，属于拟建设健康企业。评估结果见表1。</w:t>
      </w:r>
    </w:p>
    <w:p w14:paraId="17BC274C" w14:textId="77777777" w:rsidR="008764CE" w:rsidRDefault="00000000">
      <w:pPr>
        <w:pStyle w:val="afffffffffffe"/>
        <w:ind w:firstLineChars="0" w:firstLine="0"/>
        <w:jc w:val="center"/>
        <w:rPr>
          <w:rFonts w:ascii="黑体" w:eastAsia="黑体"/>
        </w:rPr>
      </w:pPr>
      <w:r>
        <w:rPr>
          <w:rFonts w:ascii="黑体" w:eastAsia="黑体" w:hint="eastAsia"/>
        </w:rPr>
        <w:t>表1</w:t>
      </w:r>
      <w:r>
        <w:rPr>
          <w:rFonts w:ascii="黑体" w:eastAsia="黑体"/>
        </w:rPr>
        <w:t xml:space="preserve"> </w:t>
      </w:r>
      <w:proofErr w:type="gramStart"/>
      <w:r>
        <w:rPr>
          <w:rFonts w:ascii="黑体" w:eastAsia="黑体" w:hint="eastAsia"/>
        </w:rPr>
        <w:t>健康企业</w:t>
      </w:r>
      <w:proofErr w:type="gramEnd"/>
      <w:r>
        <w:rPr>
          <w:rFonts w:ascii="黑体" w:eastAsia="黑体" w:hint="eastAsia"/>
        </w:rPr>
        <w:t>评估结果</w:t>
      </w:r>
    </w:p>
    <w:tbl>
      <w:tblPr>
        <w:tblStyle w:val="affff9"/>
        <w:tblW w:w="0" w:type="auto"/>
        <w:tblLook w:val="04A0" w:firstRow="1" w:lastRow="0" w:firstColumn="1" w:lastColumn="0" w:noHBand="0" w:noVBand="1"/>
      </w:tblPr>
      <w:tblGrid>
        <w:gridCol w:w="2333"/>
        <w:gridCol w:w="2339"/>
        <w:gridCol w:w="2336"/>
        <w:gridCol w:w="2336"/>
      </w:tblGrid>
      <w:tr w:rsidR="008764CE" w14:paraId="4466F543" w14:textId="77777777">
        <w:tc>
          <w:tcPr>
            <w:tcW w:w="2392" w:type="dxa"/>
          </w:tcPr>
          <w:p w14:paraId="283C59C4" w14:textId="77777777" w:rsidR="008764CE" w:rsidRDefault="00000000">
            <w:pPr>
              <w:pStyle w:val="afffffffffffe"/>
              <w:ind w:firstLineChars="0" w:firstLine="0"/>
              <w:jc w:val="center"/>
              <w:rPr>
                <w:rFonts w:hAnsi="宋体"/>
              </w:rPr>
            </w:pPr>
            <w:r>
              <w:rPr>
                <w:rFonts w:hAnsi="宋体" w:hint="eastAsia"/>
              </w:rPr>
              <w:t>评分G</w:t>
            </w:r>
          </w:p>
        </w:tc>
        <w:tc>
          <w:tcPr>
            <w:tcW w:w="2392" w:type="dxa"/>
          </w:tcPr>
          <w:p w14:paraId="2E4C6ECC" w14:textId="77777777" w:rsidR="008764CE" w:rsidRDefault="00000000">
            <w:pPr>
              <w:pStyle w:val="afffffffffffe"/>
              <w:ind w:firstLineChars="0" w:firstLine="0"/>
              <w:jc w:val="center"/>
              <w:rPr>
                <w:rFonts w:hAnsi="宋体"/>
              </w:rPr>
            </w:pPr>
            <w:r>
              <w:rPr>
                <w:rFonts w:hAnsi="宋体" w:hint="eastAsia"/>
              </w:rPr>
              <w:t>总分1</w:t>
            </w:r>
            <w:r>
              <w:rPr>
                <w:rFonts w:hAnsi="宋体"/>
              </w:rPr>
              <w:t>00%</w:t>
            </w:r>
            <w:r>
              <w:rPr>
                <w:rFonts w:hAnsi="宋体" w:hint="eastAsia"/>
              </w:rPr>
              <w:t>＞G≥总分</w:t>
            </w:r>
            <w:r>
              <w:rPr>
                <w:rFonts w:hAnsi="宋体"/>
              </w:rPr>
              <w:t>80%</w:t>
            </w:r>
          </w:p>
        </w:tc>
        <w:tc>
          <w:tcPr>
            <w:tcW w:w="2393" w:type="dxa"/>
          </w:tcPr>
          <w:p w14:paraId="45436399" w14:textId="77777777" w:rsidR="008764CE" w:rsidRDefault="00000000">
            <w:pPr>
              <w:pStyle w:val="afffffffffffe"/>
              <w:ind w:firstLineChars="0" w:firstLine="0"/>
              <w:jc w:val="center"/>
              <w:rPr>
                <w:rFonts w:hAnsi="宋体"/>
              </w:rPr>
            </w:pPr>
            <w:r>
              <w:rPr>
                <w:rFonts w:hAnsi="宋体" w:hint="eastAsia"/>
              </w:rPr>
              <w:t>总分</w:t>
            </w:r>
            <w:r>
              <w:rPr>
                <w:rFonts w:hAnsi="宋体"/>
              </w:rPr>
              <w:t>79%</w:t>
            </w:r>
            <w:r>
              <w:rPr>
                <w:rFonts w:hAnsi="宋体" w:hint="eastAsia"/>
              </w:rPr>
              <w:t>≥G≥总分</w:t>
            </w:r>
            <w:r>
              <w:rPr>
                <w:rFonts w:hAnsi="宋体"/>
              </w:rPr>
              <w:t>60%</w:t>
            </w:r>
          </w:p>
        </w:tc>
        <w:tc>
          <w:tcPr>
            <w:tcW w:w="2393" w:type="dxa"/>
          </w:tcPr>
          <w:p w14:paraId="4550B61B" w14:textId="77777777" w:rsidR="008764CE" w:rsidRDefault="00000000">
            <w:pPr>
              <w:pStyle w:val="afffffffffffe"/>
              <w:ind w:firstLineChars="0" w:firstLine="0"/>
              <w:jc w:val="center"/>
              <w:rPr>
                <w:rFonts w:hAnsi="宋体"/>
              </w:rPr>
            </w:pPr>
            <w:r>
              <w:rPr>
                <w:rFonts w:hAnsi="宋体" w:hint="eastAsia"/>
              </w:rPr>
              <w:t>G＜总分6</w:t>
            </w:r>
            <w:r>
              <w:rPr>
                <w:rFonts w:hAnsi="宋体"/>
              </w:rPr>
              <w:t>0%</w:t>
            </w:r>
          </w:p>
        </w:tc>
      </w:tr>
      <w:tr w:rsidR="008764CE" w14:paraId="2B8A0FB9" w14:textId="77777777">
        <w:tc>
          <w:tcPr>
            <w:tcW w:w="2392" w:type="dxa"/>
          </w:tcPr>
          <w:p w14:paraId="3CDBE1CF" w14:textId="77777777" w:rsidR="008764CE" w:rsidRDefault="00000000">
            <w:pPr>
              <w:pStyle w:val="afffffffffffe"/>
              <w:ind w:firstLineChars="0" w:firstLine="0"/>
              <w:jc w:val="center"/>
              <w:rPr>
                <w:rFonts w:hAnsi="宋体"/>
              </w:rPr>
            </w:pPr>
            <w:proofErr w:type="gramStart"/>
            <w:r>
              <w:rPr>
                <w:rFonts w:hAnsi="宋体" w:hint="eastAsia"/>
              </w:rPr>
              <w:t>健康企业</w:t>
            </w:r>
            <w:proofErr w:type="gramEnd"/>
            <w:r>
              <w:rPr>
                <w:rFonts w:hAnsi="宋体" w:hint="eastAsia"/>
              </w:rPr>
              <w:t>评估结果</w:t>
            </w:r>
          </w:p>
        </w:tc>
        <w:tc>
          <w:tcPr>
            <w:tcW w:w="2392" w:type="dxa"/>
          </w:tcPr>
          <w:p w14:paraId="5A728D33" w14:textId="77777777" w:rsidR="008764CE" w:rsidRDefault="00000000">
            <w:pPr>
              <w:pStyle w:val="afffffffffffe"/>
              <w:ind w:firstLineChars="0" w:firstLine="0"/>
              <w:jc w:val="center"/>
              <w:rPr>
                <w:rFonts w:hAnsi="宋体"/>
              </w:rPr>
            </w:pPr>
            <w:proofErr w:type="gramStart"/>
            <w:r>
              <w:rPr>
                <w:rFonts w:hAnsi="宋体" w:hint="eastAsia"/>
              </w:rPr>
              <w:t>健康企业</w:t>
            </w:r>
            <w:proofErr w:type="gramEnd"/>
          </w:p>
        </w:tc>
        <w:tc>
          <w:tcPr>
            <w:tcW w:w="2393" w:type="dxa"/>
          </w:tcPr>
          <w:p w14:paraId="779FD6E8" w14:textId="77777777" w:rsidR="008764CE" w:rsidRDefault="00000000">
            <w:pPr>
              <w:pStyle w:val="afffffffffffe"/>
              <w:ind w:firstLineChars="0" w:firstLine="0"/>
              <w:jc w:val="center"/>
              <w:rPr>
                <w:rFonts w:hAnsi="宋体"/>
              </w:rPr>
            </w:pPr>
            <w:r>
              <w:rPr>
                <w:rFonts w:hAnsi="宋体" w:hint="eastAsia"/>
              </w:rPr>
              <w:t>在建设</w:t>
            </w:r>
            <w:proofErr w:type="gramStart"/>
            <w:r>
              <w:rPr>
                <w:rFonts w:hAnsi="宋体" w:hint="eastAsia"/>
              </w:rPr>
              <w:t>健康企业</w:t>
            </w:r>
            <w:proofErr w:type="gramEnd"/>
          </w:p>
        </w:tc>
        <w:tc>
          <w:tcPr>
            <w:tcW w:w="2393" w:type="dxa"/>
          </w:tcPr>
          <w:p w14:paraId="4A048C60" w14:textId="77777777" w:rsidR="008764CE" w:rsidRDefault="00000000">
            <w:pPr>
              <w:pStyle w:val="afffffffffffe"/>
              <w:ind w:firstLineChars="0" w:firstLine="0"/>
              <w:jc w:val="center"/>
              <w:rPr>
                <w:rFonts w:hAnsi="宋体"/>
              </w:rPr>
            </w:pPr>
            <w:r>
              <w:rPr>
                <w:rFonts w:hAnsi="宋体" w:hint="eastAsia"/>
              </w:rPr>
              <w:t>拟建设</w:t>
            </w:r>
            <w:proofErr w:type="gramStart"/>
            <w:r>
              <w:rPr>
                <w:rFonts w:hAnsi="宋体" w:hint="eastAsia"/>
              </w:rPr>
              <w:t>健康企业</w:t>
            </w:r>
            <w:proofErr w:type="gramEnd"/>
          </w:p>
        </w:tc>
      </w:tr>
    </w:tbl>
    <w:p w14:paraId="6A8A05AB" w14:textId="77777777" w:rsidR="008764CE" w:rsidRDefault="00000000">
      <w:pPr>
        <w:pStyle w:val="affffffffffff2"/>
        <w:outlineLvl w:val="0"/>
      </w:pPr>
      <w:bookmarkStart w:id="82" w:name="_Toc509742854"/>
      <w:bookmarkStart w:id="83" w:name="_Toc509742948"/>
      <w:r>
        <w:rPr>
          <w:rFonts w:hint="eastAsia"/>
        </w:rPr>
        <w:t>7</w:t>
      </w:r>
      <w:r>
        <w:t xml:space="preserve"> </w:t>
      </w:r>
      <w:r>
        <w:rPr>
          <w:rFonts w:hint="eastAsia"/>
        </w:rPr>
        <w:t>评估流程</w:t>
      </w:r>
      <w:bookmarkEnd w:id="82"/>
      <w:bookmarkEnd w:id="83"/>
    </w:p>
    <w:p w14:paraId="4C086CAD" w14:textId="77777777" w:rsidR="008764CE" w:rsidRDefault="00000000">
      <w:pPr>
        <w:pStyle w:val="affffffffffff2"/>
      </w:pPr>
      <w:bookmarkStart w:id="84" w:name="_Toc509742855"/>
      <w:bookmarkStart w:id="85" w:name="_Toc509742949"/>
      <w:r>
        <w:rPr>
          <w:rFonts w:hint="eastAsia"/>
        </w:rPr>
        <w:t>7.1  申请</w:t>
      </w:r>
      <w:bookmarkEnd w:id="84"/>
      <w:bookmarkEnd w:id="85"/>
      <w:r>
        <w:rPr>
          <w:rFonts w:hint="eastAsia"/>
        </w:rPr>
        <w:t xml:space="preserve"> </w:t>
      </w:r>
    </w:p>
    <w:p w14:paraId="7A3E16D7" w14:textId="77777777" w:rsidR="008764CE" w:rsidRDefault="00000000">
      <w:pPr>
        <w:pStyle w:val="afffffffffffe"/>
        <w:rPr>
          <w:rFonts w:hAnsi="宋体"/>
          <w:kern w:val="2"/>
          <w:szCs w:val="21"/>
        </w:rPr>
      </w:pPr>
      <w:r>
        <w:rPr>
          <w:rFonts w:hAnsi="宋体" w:hint="eastAsia"/>
          <w:kern w:val="2"/>
          <w:szCs w:val="21"/>
        </w:rPr>
        <w:t>申报</w:t>
      </w:r>
      <w:proofErr w:type="gramStart"/>
      <w:r>
        <w:rPr>
          <w:rFonts w:hAnsi="宋体" w:hint="eastAsia"/>
          <w:kern w:val="2"/>
          <w:szCs w:val="21"/>
        </w:rPr>
        <w:t>健康企业</w:t>
      </w:r>
      <w:proofErr w:type="gramEnd"/>
      <w:r>
        <w:rPr>
          <w:rFonts w:hAnsi="宋体" w:hint="eastAsia"/>
          <w:kern w:val="2"/>
          <w:szCs w:val="21"/>
        </w:rPr>
        <w:t>由企业向所在地县区“健康企业”建设领导小组办公室提出书面申请，并按要求提供企业基本情况资料。</w:t>
      </w:r>
    </w:p>
    <w:p w14:paraId="3AFF28D2" w14:textId="77777777" w:rsidR="008764CE" w:rsidRDefault="00000000">
      <w:pPr>
        <w:pStyle w:val="affffffffffff2"/>
      </w:pPr>
      <w:bookmarkStart w:id="86" w:name="_Toc509742856"/>
      <w:bookmarkStart w:id="87" w:name="_Toc509742950"/>
      <w:r>
        <w:rPr>
          <w:rFonts w:hint="eastAsia"/>
        </w:rPr>
        <w:t>7.2  受理</w:t>
      </w:r>
      <w:bookmarkEnd w:id="86"/>
      <w:bookmarkEnd w:id="87"/>
    </w:p>
    <w:p w14:paraId="69CDDDB9" w14:textId="77777777" w:rsidR="008764CE" w:rsidRDefault="00000000">
      <w:pPr>
        <w:pStyle w:val="afffffffffffe"/>
        <w:rPr>
          <w:rFonts w:hAnsi="宋体"/>
          <w:kern w:val="2"/>
          <w:szCs w:val="21"/>
        </w:rPr>
      </w:pPr>
      <w:r>
        <w:rPr>
          <w:rFonts w:hAnsi="宋体" w:hint="eastAsia"/>
          <w:kern w:val="2"/>
          <w:szCs w:val="21"/>
        </w:rPr>
        <w:t>县区“健康企业”建设领导小组办公室按规定做出是否受理评估委托，对不受理的应以书面形式告知企业，并说明理由。</w:t>
      </w:r>
    </w:p>
    <w:p w14:paraId="19BFEF75" w14:textId="77777777" w:rsidR="008764CE" w:rsidRDefault="00000000">
      <w:pPr>
        <w:pStyle w:val="affffffffffff2"/>
      </w:pPr>
      <w:bookmarkStart w:id="88" w:name="_Toc509742857"/>
      <w:bookmarkStart w:id="89" w:name="_Toc509742951"/>
      <w:r>
        <w:rPr>
          <w:rFonts w:hint="eastAsia"/>
        </w:rPr>
        <w:t>7.3  评估</w:t>
      </w:r>
      <w:bookmarkEnd w:id="88"/>
      <w:bookmarkEnd w:id="89"/>
    </w:p>
    <w:p w14:paraId="73520888" w14:textId="77777777" w:rsidR="008764CE" w:rsidRDefault="00000000">
      <w:pPr>
        <w:pStyle w:val="afffffffffffe"/>
        <w:ind w:firstLineChars="0" w:firstLine="0"/>
        <w:rPr>
          <w:rFonts w:ascii="黑体" w:eastAsia="黑体"/>
        </w:rPr>
      </w:pPr>
      <w:r>
        <w:rPr>
          <w:rFonts w:ascii="黑体" w:eastAsia="黑体" w:hint="eastAsia"/>
        </w:rPr>
        <w:t>7</w:t>
      </w:r>
      <w:r>
        <w:rPr>
          <w:rFonts w:ascii="黑体" w:eastAsia="黑体"/>
        </w:rPr>
        <w:t xml:space="preserve">.3.1 </w:t>
      </w:r>
      <w:r>
        <w:rPr>
          <w:rFonts w:ascii="黑体" w:eastAsia="黑体" w:hint="eastAsia"/>
        </w:rPr>
        <w:t>成立评估组</w:t>
      </w:r>
    </w:p>
    <w:p w14:paraId="2D1E4FFB" w14:textId="77777777" w:rsidR="008764CE" w:rsidRDefault="00000000">
      <w:pPr>
        <w:pStyle w:val="afffffffffffe"/>
        <w:rPr>
          <w:rFonts w:hAnsi="宋体"/>
          <w:kern w:val="2"/>
          <w:szCs w:val="21"/>
          <w:highlight w:val="cyan"/>
        </w:rPr>
      </w:pPr>
      <w:r>
        <w:rPr>
          <w:rFonts w:hAnsi="宋体" w:hint="eastAsia"/>
          <w:kern w:val="2"/>
          <w:szCs w:val="21"/>
        </w:rPr>
        <w:t>市级“健康企业”建设领导小组组织相关专家成立评估组对企业进行评估。</w:t>
      </w:r>
    </w:p>
    <w:p w14:paraId="7EEF0C59" w14:textId="77777777" w:rsidR="008764CE" w:rsidRDefault="00000000">
      <w:pPr>
        <w:pStyle w:val="affffffffffff2"/>
      </w:pPr>
      <w:r>
        <w:rPr>
          <w:rFonts w:hint="eastAsia"/>
        </w:rPr>
        <w:lastRenderedPageBreak/>
        <w:t>7.3.</w:t>
      </w:r>
      <w:r>
        <w:t>2</w:t>
      </w:r>
      <w:r>
        <w:rPr>
          <w:rFonts w:hint="eastAsia"/>
        </w:rPr>
        <w:t xml:space="preserve">  评估要求</w:t>
      </w:r>
    </w:p>
    <w:p w14:paraId="33B9AD11" w14:textId="77777777"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2</w:t>
      </w:r>
      <w:r>
        <w:rPr>
          <w:rFonts w:hAnsi="宋体" w:hint="eastAsia"/>
          <w:kern w:val="2"/>
          <w:szCs w:val="21"/>
        </w:rPr>
        <w:t>.1  做好前期准备工作，收集企业资料，真实全面了解企业概况。</w:t>
      </w:r>
    </w:p>
    <w:p w14:paraId="75312D07" w14:textId="77777777"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2</w:t>
      </w:r>
      <w:r>
        <w:rPr>
          <w:rFonts w:hAnsi="宋体" w:hint="eastAsia"/>
          <w:kern w:val="2"/>
          <w:szCs w:val="21"/>
        </w:rPr>
        <w:t>.2  在评估过程开始之前，与企业协商确定评估目的和评估内容并书面确认。</w:t>
      </w:r>
    </w:p>
    <w:p w14:paraId="7A996D29" w14:textId="77777777"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2</w:t>
      </w:r>
      <w:r>
        <w:rPr>
          <w:rFonts w:hAnsi="宋体" w:hint="eastAsia"/>
          <w:kern w:val="2"/>
          <w:szCs w:val="21"/>
        </w:rPr>
        <w:t>.3  评估人员根据确定的评估内容做好相应的现场评估记录。</w:t>
      </w:r>
    </w:p>
    <w:p w14:paraId="6AFDB567" w14:textId="77777777"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2</w:t>
      </w:r>
      <w:r>
        <w:rPr>
          <w:rFonts w:hAnsi="宋体" w:hint="eastAsia"/>
          <w:kern w:val="2"/>
          <w:szCs w:val="21"/>
        </w:rPr>
        <w:t>.4  公正客观评价并打分。</w:t>
      </w:r>
    </w:p>
    <w:p w14:paraId="222525D5" w14:textId="77777777" w:rsidR="008764CE" w:rsidRDefault="00000000">
      <w:pPr>
        <w:pStyle w:val="affffffffffff2"/>
      </w:pPr>
      <w:r>
        <w:rPr>
          <w:rFonts w:hint="eastAsia"/>
        </w:rPr>
        <w:t>7.3.</w:t>
      </w:r>
      <w:r>
        <w:t>3</w:t>
      </w:r>
      <w:r>
        <w:rPr>
          <w:rFonts w:hint="eastAsia"/>
        </w:rPr>
        <w:t xml:space="preserve">  现场评估方式</w:t>
      </w:r>
    </w:p>
    <w:p w14:paraId="06292823" w14:textId="77777777"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3</w:t>
      </w:r>
      <w:r>
        <w:rPr>
          <w:rFonts w:hAnsi="宋体" w:hint="eastAsia"/>
          <w:kern w:val="2"/>
          <w:szCs w:val="21"/>
        </w:rPr>
        <w:t>.1  询问：询问企业各部门负责人和职工。</w:t>
      </w:r>
    </w:p>
    <w:p w14:paraId="73F56C53" w14:textId="77777777"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3</w:t>
      </w:r>
      <w:r>
        <w:rPr>
          <w:rFonts w:hAnsi="宋体" w:hint="eastAsia"/>
          <w:kern w:val="2"/>
          <w:szCs w:val="21"/>
        </w:rPr>
        <w:t>.2  查阅：查阅企业相关制度、许可证、劳动合同、职工体检资料，各类检测评价资料及健康宣教资料等。</w:t>
      </w:r>
    </w:p>
    <w:p w14:paraId="2949B366" w14:textId="7E54A0D2" w:rsidR="008764CE" w:rsidRDefault="00000000">
      <w:pPr>
        <w:pStyle w:val="afffffffffffe"/>
        <w:ind w:firstLineChars="0" w:firstLine="0"/>
        <w:rPr>
          <w:rFonts w:hAnsi="宋体"/>
          <w:kern w:val="2"/>
          <w:szCs w:val="21"/>
        </w:rPr>
      </w:pPr>
      <w:r>
        <w:rPr>
          <w:rFonts w:hAnsi="宋体" w:hint="eastAsia"/>
          <w:kern w:val="2"/>
          <w:szCs w:val="21"/>
        </w:rPr>
        <w:t>7.3.</w:t>
      </w:r>
      <w:r>
        <w:rPr>
          <w:rFonts w:hAnsi="宋体"/>
          <w:kern w:val="2"/>
          <w:szCs w:val="21"/>
        </w:rPr>
        <w:t>3</w:t>
      </w:r>
      <w:r>
        <w:rPr>
          <w:rFonts w:hAnsi="宋体" w:hint="eastAsia"/>
          <w:kern w:val="2"/>
          <w:szCs w:val="21"/>
        </w:rPr>
        <w:t>.3  现场勘查：依据本</w:t>
      </w:r>
      <w:r w:rsidR="00234CE5">
        <w:rPr>
          <w:rFonts w:hAnsi="宋体" w:hint="eastAsia"/>
          <w:kern w:val="2"/>
          <w:szCs w:val="21"/>
        </w:rPr>
        <w:t>指南</w:t>
      </w:r>
      <w:r>
        <w:rPr>
          <w:rFonts w:hAnsi="宋体" w:hint="eastAsia"/>
          <w:kern w:val="2"/>
          <w:szCs w:val="21"/>
        </w:rPr>
        <w:t>进行勘查。</w:t>
      </w:r>
    </w:p>
    <w:p w14:paraId="0B7424A7" w14:textId="77777777" w:rsidR="008764CE" w:rsidRDefault="00000000">
      <w:pPr>
        <w:pStyle w:val="afffffffffffe"/>
        <w:ind w:firstLineChars="0" w:firstLine="0"/>
        <w:rPr>
          <w:rFonts w:hAnsi="宋体"/>
          <w:kern w:val="2"/>
          <w:szCs w:val="21"/>
        </w:rPr>
      </w:pPr>
      <w:r>
        <w:rPr>
          <w:rFonts w:hAnsi="宋体"/>
          <w:kern w:val="2"/>
          <w:szCs w:val="21"/>
        </w:rPr>
        <w:t xml:space="preserve">7.3.3.4  </w:t>
      </w:r>
      <w:r>
        <w:rPr>
          <w:rFonts w:hAnsi="宋体" w:hint="eastAsia"/>
          <w:kern w:val="2"/>
          <w:szCs w:val="21"/>
        </w:rPr>
        <w:t>问卷调查：随机选取部分职工，对</w:t>
      </w:r>
      <w:proofErr w:type="gramStart"/>
      <w:r>
        <w:rPr>
          <w:rFonts w:hAnsi="宋体" w:hint="eastAsia"/>
          <w:kern w:val="2"/>
          <w:szCs w:val="21"/>
        </w:rPr>
        <w:t>健康企业</w:t>
      </w:r>
      <w:proofErr w:type="gramEnd"/>
      <w:r>
        <w:rPr>
          <w:rFonts w:hAnsi="宋体" w:hint="eastAsia"/>
          <w:kern w:val="2"/>
          <w:szCs w:val="21"/>
        </w:rPr>
        <w:t xml:space="preserve">开展情况、员工参与情况、满意度等进行调查。 </w:t>
      </w:r>
    </w:p>
    <w:p w14:paraId="01AED0EC" w14:textId="77777777" w:rsidR="008764CE" w:rsidRDefault="00000000">
      <w:pPr>
        <w:pStyle w:val="affffffffffff2"/>
      </w:pPr>
      <w:bookmarkStart w:id="90" w:name="_Toc509742952"/>
      <w:bookmarkStart w:id="91" w:name="_Toc509742858"/>
      <w:r>
        <w:rPr>
          <w:rFonts w:hint="eastAsia"/>
        </w:rPr>
        <w:t>7.4  评估结果</w:t>
      </w:r>
      <w:bookmarkEnd w:id="90"/>
      <w:bookmarkEnd w:id="91"/>
      <w:r>
        <w:rPr>
          <w:rFonts w:hint="eastAsia"/>
        </w:rPr>
        <w:t>反馈</w:t>
      </w:r>
    </w:p>
    <w:p w14:paraId="2A918E54" w14:textId="77777777" w:rsidR="008764CE" w:rsidRDefault="00000000">
      <w:pPr>
        <w:pStyle w:val="afffffffffffe"/>
        <w:rPr>
          <w:rFonts w:hAnsi="宋体"/>
        </w:rPr>
      </w:pPr>
      <w:r>
        <w:rPr>
          <w:rFonts w:hAnsi="宋体" w:hint="eastAsia"/>
        </w:rPr>
        <w:t>根据</w:t>
      </w:r>
      <w:proofErr w:type="gramStart"/>
      <w:r>
        <w:rPr>
          <w:rFonts w:hAnsi="宋体" w:hint="eastAsia"/>
        </w:rPr>
        <w:t>健康企业</w:t>
      </w:r>
      <w:proofErr w:type="gramEnd"/>
      <w:r>
        <w:rPr>
          <w:rFonts w:hAnsi="宋体" w:hint="eastAsia"/>
        </w:rPr>
        <w:t>评估得分情况，按照</w:t>
      </w:r>
      <w:r w:rsidRPr="00234CE5">
        <w:rPr>
          <w:rFonts w:hAnsi="宋体" w:hint="eastAsia"/>
        </w:rPr>
        <w:t>表1</w:t>
      </w:r>
      <w:r>
        <w:rPr>
          <w:rFonts w:hAnsi="宋体" w:hint="eastAsia"/>
        </w:rPr>
        <w:t>得出相应评估结果，并以书面形式反馈评审意见。</w:t>
      </w:r>
    </w:p>
    <w:p w14:paraId="2D0E06E2" w14:textId="77777777" w:rsidR="008764CE" w:rsidRDefault="00000000">
      <w:pPr>
        <w:pStyle w:val="affffffffffff2"/>
        <w:outlineLvl w:val="0"/>
      </w:pPr>
      <w:bookmarkStart w:id="92" w:name="_Toc509742859"/>
      <w:bookmarkStart w:id="93" w:name="_Toc509742953"/>
      <w:r>
        <w:rPr>
          <w:rFonts w:hint="eastAsia"/>
        </w:rPr>
        <w:t>8</w:t>
      </w:r>
      <w:r>
        <w:t xml:space="preserve"> </w:t>
      </w:r>
      <w:r>
        <w:rPr>
          <w:rFonts w:hint="eastAsia"/>
        </w:rPr>
        <w:t>结果运用</w:t>
      </w:r>
      <w:bookmarkEnd w:id="92"/>
      <w:bookmarkEnd w:id="93"/>
    </w:p>
    <w:p w14:paraId="0E2AD8D5" w14:textId="4A1CBA16" w:rsidR="008764CE" w:rsidRDefault="00000000">
      <w:pPr>
        <w:pStyle w:val="afffffffffffe"/>
        <w:rPr>
          <w:rFonts w:hAnsi="宋体"/>
        </w:rPr>
      </w:pPr>
      <w:r>
        <w:rPr>
          <w:rFonts w:hAnsi="宋体" w:hint="eastAsia"/>
        </w:rPr>
        <w:t>评估后企业可按照评估结论的有关内容全面及时地进行整治、改造，实行合理的制度改革和措施，以达到</w:t>
      </w:r>
      <w:proofErr w:type="gramStart"/>
      <w:r>
        <w:rPr>
          <w:rFonts w:hAnsi="宋体" w:hint="eastAsia"/>
        </w:rPr>
        <w:t>健康企业</w:t>
      </w:r>
      <w:proofErr w:type="gramEnd"/>
      <w:r>
        <w:rPr>
          <w:rFonts w:hAnsi="宋体" w:hint="eastAsia"/>
        </w:rPr>
        <w:t>标准。</w:t>
      </w:r>
    </w:p>
    <w:p w14:paraId="1CCD16DB" w14:textId="77777777" w:rsidR="008764CE" w:rsidRDefault="008764CE">
      <w:pPr>
        <w:pStyle w:val="afffff8"/>
        <w:ind w:firstLineChars="0" w:firstLine="0"/>
      </w:pPr>
    </w:p>
    <w:p w14:paraId="02F2A13C" w14:textId="77777777" w:rsidR="008764CE" w:rsidRDefault="008764CE">
      <w:pPr>
        <w:pStyle w:val="afffff8"/>
        <w:ind w:firstLineChars="0" w:firstLine="0"/>
        <w:sectPr w:rsidR="008764CE">
          <w:pgSz w:w="11906" w:h="16838"/>
          <w:pgMar w:top="1928" w:right="1134" w:bottom="1134" w:left="1134" w:header="1418" w:footer="1134" w:gutter="284"/>
          <w:pgNumType w:start="1"/>
          <w:cols w:space="425"/>
          <w:formProt w:val="0"/>
          <w:docGrid w:type="lines" w:linePitch="312"/>
        </w:sectPr>
      </w:pPr>
    </w:p>
    <w:p w14:paraId="31202DD3" w14:textId="77777777" w:rsidR="008764CE" w:rsidRDefault="008764CE">
      <w:pPr>
        <w:pStyle w:val="af8"/>
      </w:pPr>
      <w:bookmarkStart w:id="94" w:name="BookMark5"/>
      <w:bookmarkEnd w:id="26"/>
    </w:p>
    <w:p w14:paraId="3A8AC5E1" w14:textId="77777777" w:rsidR="008764CE" w:rsidRDefault="008764CE">
      <w:pPr>
        <w:pStyle w:val="afe"/>
      </w:pPr>
    </w:p>
    <w:p w14:paraId="78D62B7E" w14:textId="77777777" w:rsidR="008764CE" w:rsidRDefault="00000000">
      <w:pPr>
        <w:pStyle w:val="affffffffffff6"/>
        <w:spacing w:before="0" w:after="0"/>
        <w:outlineLvl w:val="9"/>
      </w:pPr>
      <w:r>
        <w:rPr>
          <w:rFonts w:hint="eastAsia"/>
        </w:rPr>
        <w:t>附 录 A</w:t>
      </w:r>
      <w:r>
        <w:br/>
      </w:r>
      <w:bookmarkStart w:id="95" w:name="_Toc103272112"/>
      <w:r>
        <w:rPr>
          <w:rFonts w:hint="eastAsia"/>
        </w:rPr>
        <w:t>（资料性）</w:t>
      </w:r>
      <w:r>
        <w:br/>
      </w:r>
      <w:bookmarkStart w:id="96" w:name="BookMark6"/>
      <w:bookmarkEnd w:id="94"/>
      <w:bookmarkEnd w:id="95"/>
      <w:r>
        <w:rPr>
          <w:rFonts w:hint="eastAsia"/>
        </w:rPr>
        <w:t>湖北省</w:t>
      </w:r>
      <w:proofErr w:type="gramStart"/>
      <w:r>
        <w:rPr>
          <w:rFonts w:hint="eastAsia"/>
        </w:rPr>
        <w:t>健康企业</w:t>
      </w:r>
      <w:proofErr w:type="gramEnd"/>
      <w:r>
        <w:rPr>
          <w:rFonts w:hint="eastAsia"/>
        </w:rPr>
        <w:t>评价考核表</w:t>
      </w:r>
    </w:p>
    <w:tbl>
      <w:tblPr>
        <w:tblW w:w="97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1134"/>
        <w:gridCol w:w="4254"/>
        <w:gridCol w:w="709"/>
        <w:gridCol w:w="1947"/>
        <w:gridCol w:w="643"/>
      </w:tblGrid>
      <w:tr w:rsidR="008764CE" w14:paraId="75D7B07D" w14:textId="77777777">
        <w:trPr>
          <w:trHeight w:val="233"/>
          <w:jc w:val="center"/>
        </w:trPr>
        <w:tc>
          <w:tcPr>
            <w:tcW w:w="6484" w:type="dxa"/>
            <w:gridSpan w:val="3"/>
            <w:tcBorders>
              <w:top w:val="single" w:sz="4" w:space="0" w:color="auto"/>
              <w:left w:val="single" w:sz="4" w:space="0" w:color="auto"/>
              <w:bottom w:val="single" w:sz="4" w:space="0" w:color="auto"/>
              <w:right w:val="single" w:sz="4" w:space="0" w:color="auto"/>
            </w:tcBorders>
            <w:noWrap/>
            <w:vAlign w:val="center"/>
          </w:tcPr>
          <w:p w14:paraId="4B4F6A0C" w14:textId="77777777" w:rsidR="008764CE" w:rsidRDefault="00000000">
            <w:pPr>
              <w:snapToGrid w:val="0"/>
              <w:spacing w:line="380" w:lineRule="exact"/>
              <w:jc w:val="center"/>
              <w:rPr>
                <w:rFonts w:ascii="仿宋_GB2312" w:eastAsia="仿宋_GB2312"/>
                <w:b/>
                <w:bCs/>
              </w:rPr>
            </w:pPr>
            <w:r>
              <w:rPr>
                <w:rFonts w:ascii="仿宋_GB2312" w:eastAsia="仿宋_GB2312" w:hint="eastAsia"/>
                <w:b/>
                <w:bCs/>
              </w:rPr>
              <w:t>基本条件</w:t>
            </w:r>
          </w:p>
        </w:tc>
        <w:tc>
          <w:tcPr>
            <w:tcW w:w="3299" w:type="dxa"/>
            <w:gridSpan w:val="3"/>
            <w:tcBorders>
              <w:top w:val="single" w:sz="4" w:space="0" w:color="auto"/>
              <w:left w:val="single" w:sz="4" w:space="0" w:color="auto"/>
              <w:bottom w:val="single" w:sz="4" w:space="0" w:color="auto"/>
              <w:right w:val="single" w:sz="4" w:space="0" w:color="auto"/>
            </w:tcBorders>
            <w:noWrap/>
            <w:vAlign w:val="center"/>
          </w:tcPr>
          <w:p w14:paraId="40A43024" w14:textId="77777777" w:rsidR="008764CE" w:rsidRDefault="00000000">
            <w:pPr>
              <w:snapToGrid w:val="0"/>
              <w:spacing w:line="240" w:lineRule="exact"/>
              <w:jc w:val="center"/>
              <w:rPr>
                <w:rFonts w:ascii="宋体"/>
                <w:b/>
                <w:bCs/>
                <w:sz w:val="22"/>
                <w:szCs w:val="22"/>
              </w:rPr>
            </w:pPr>
            <w:r>
              <w:rPr>
                <w:rFonts w:ascii="宋体" w:hint="eastAsia"/>
                <w:b/>
                <w:bCs/>
                <w:sz w:val="22"/>
                <w:szCs w:val="22"/>
              </w:rPr>
              <w:t>评估结果</w:t>
            </w:r>
          </w:p>
        </w:tc>
      </w:tr>
      <w:tr w:rsidR="008764CE" w14:paraId="1901B265" w14:textId="77777777">
        <w:trPr>
          <w:trHeight w:val="286"/>
          <w:jc w:val="center"/>
        </w:trPr>
        <w:tc>
          <w:tcPr>
            <w:tcW w:w="6484" w:type="dxa"/>
            <w:gridSpan w:val="3"/>
            <w:tcBorders>
              <w:top w:val="single" w:sz="4" w:space="0" w:color="auto"/>
              <w:left w:val="single" w:sz="4" w:space="0" w:color="auto"/>
              <w:bottom w:val="single" w:sz="4" w:space="0" w:color="auto"/>
              <w:right w:val="single" w:sz="4" w:space="0" w:color="auto"/>
            </w:tcBorders>
            <w:noWrap/>
            <w:vAlign w:val="center"/>
          </w:tcPr>
          <w:p w14:paraId="6E9A9C53" w14:textId="77777777" w:rsidR="008764CE" w:rsidRDefault="00000000">
            <w:pPr>
              <w:snapToGrid w:val="0"/>
              <w:spacing w:line="320" w:lineRule="exact"/>
              <w:rPr>
                <w:rFonts w:ascii="仿宋_GB2312" w:eastAsia="仿宋_GB2312" w:cs="Arial"/>
                <w:color w:val="000000"/>
              </w:rPr>
            </w:pPr>
            <w:bookmarkStart w:id="97" w:name="_Hlk144990069"/>
            <w:r>
              <w:rPr>
                <w:rFonts w:ascii="仿宋_GB2312" w:eastAsia="仿宋_GB2312" w:cs="Arial" w:hint="eastAsia"/>
                <w:color w:val="000000"/>
              </w:rPr>
              <w:t>近3年内企业主要负责人无失信记录</w:t>
            </w:r>
          </w:p>
        </w:tc>
        <w:tc>
          <w:tcPr>
            <w:tcW w:w="3299" w:type="dxa"/>
            <w:gridSpan w:val="3"/>
            <w:tcBorders>
              <w:top w:val="single" w:sz="4" w:space="0" w:color="auto"/>
              <w:left w:val="single" w:sz="4" w:space="0" w:color="auto"/>
              <w:bottom w:val="single" w:sz="4" w:space="0" w:color="auto"/>
              <w:right w:val="single" w:sz="4" w:space="0" w:color="auto"/>
            </w:tcBorders>
            <w:noWrap/>
            <w:vAlign w:val="center"/>
          </w:tcPr>
          <w:p w14:paraId="3C6C122A"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□符合 □不符合</w:t>
            </w:r>
          </w:p>
        </w:tc>
      </w:tr>
      <w:tr w:rsidR="008764CE" w14:paraId="32B9F816" w14:textId="77777777">
        <w:trPr>
          <w:trHeight w:val="503"/>
          <w:jc w:val="center"/>
        </w:trPr>
        <w:tc>
          <w:tcPr>
            <w:tcW w:w="6484" w:type="dxa"/>
            <w:gridSpan w:val="3"/>
            <w:tcBorders>
              <w:top w:val="single" w:sz="4" w:space="0" w:color="auto"/>
              <w:left w:val="single" w:sz="4" w:space="0" w:color="auto"/>
              <w:bottom w:val="single" w:sz="4" w:space="0" w:color="auto"/>
              <w:right w:val="single" w:sz="4" w:space="0" w:color="auto"/>
            </w:tcBorders>
            <w:noWrap/>
            <w:vAlign w:val="center"/>
          </w:tcPr>
          <w:p w14:paraId="71259E10"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近3年内未发生因防控措施不力导致的甲、乙类传染病疫情暴发流行和群体性食源性疾病等事件</w:t>
            </w:r>
          </w:p>
        </w:tc>
        <w:tc>
          <w:tcPr>
            <w:tcW w:w="3299" w:type="dxa"/>
            <w:gridSpan w:val="3"/>
            <w:tcBorders>
              <w:top w:val="single" w:sz="4" w:space="0" w:color="auto"/>
              <w:left w:val="single" w:sz="4" w:space="0" w:color="auto"/>
              <w:bottom w:val="single" w:sz="4" w:space="0" w:color="auto"/>
              <w:right w:val="single" w:sz="4" w:space="0" w:color="auto"/>
            </w:tcBorders>
            <w:noWrap/>
            <w:vAlign w:val="center"/>
          </w:tcPr>
          <w:p w14:paraId="4B2DAFB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□符合 □不符合</w:t>
            </w:r>
          </w:p>
        </w:tc>
      </w:tr>
      <w:tr w:rsidR="008764CE" w14:paraId="0A1BC8B1" w14:textId="77777777">
        <w:trPr>
          <w:trHeight w:val="220"/>
          <w:jc w:val="center"/>
        </w:trPr>
        <w:tc>
          <w:tcPr>
            <w:tcW w:w="6484" w:type="dxa"/>
            <w:gridSpan w:val="3"/>
            <w:tcBorders>
              <w:top w:val="single" w:sz="4" w:space="0" w:color="auto"/>
              <w:left w:val="single" w:sz="4" w:space="0" w:color="auto"/>
              <w:bottom w:val="single" w:sz="4" w:space="0" w:color="auto"/>
              <w:right w:val="single" w:sz="4" w:space="0" w:color="auto"/>
            </w:tcBorders>
            <w:noWrap/>
            <w:vAlign w:val="center"/>
          </w:tcPr>
          <w:p w14:paraId="236F353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近3年内未发生因企业过失造成的重大突发环境污染事故</w:t>
            </w:r>
          </w:p>
        </w:tc>
        <w:tc>
          <w:tcPr>
            <w:tcW w:w="3299" w:type="dxa"/>
            <w:gridSpan w:val="3"/>
            <w:tcBorders>
              <w:top w:val="single" w:sz="4" w:space="0" w:color="auto"/>
              <w:left w:val="single" w:sz="4" w:space="0" w:color="auto"/>
              <w:bottom w:val="single" w:sz="4" w:space="0" w:color="auto"/>
              <w:right w:val="single" w:sz="4" w:space="0" w:color="auto"/>
            </w:tcBorders>
            <w:noWrap/>
            <w:vAlign w:val="center"/>
          </w:tcPr>
          <w:p w14:paraId="7C5954E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□符合 □不符合</w:t>
            </w:r>
          </w:p>
        </w:tc>
      </w:tr>
      <w:tr w:rsidR="008764CE" w14:paraId="4F2364BC" w14:textId="77777777">
        <w:trPr>
          <w:trHeight w:val="490"/>
          <w:jc w:val="center"/>
        </w:trPr>
        <w:tc>
          <w:tcPr>
            <w:tcW w:w="6484" w:type="dxa"/>
            <w:gridSpan w:val="3"/>
            <w:tcBorders>
              <w:top w:val="single" w:sz="4" w:space="0" w:color="auto"/>
              <w:left w:val="single" w:sz="4" w:space="0" w:color="auto"/>
              <w:bottom w:val="single" w:sz="4" w:space="0" w:color="auto"/>
              <w:right w:val="single" w:sz="4" w:space="0" w:color="auto"/>
            </w:tcBorders>
            <w:noWrap/>
            <w:vAlign w:val="center"/>
          </w:tcPr>
          <w:p w14:paraId="66EED19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近3年内未发生较大生产安全事故和职业健康责任事故，申请之日前一年未发生一般生产安全事故</w:t>
            </w:r>
          </w:p>
        </w:tc>
        <w:tc>
          <w:tcPr>
            <w:tcW w:w="3299" w:type="dxa"/>
            <w:gridSpan w:val="3"/>
            <w:tcBorders>
              <w:top w:val="single" w:sz="4" w:space="0" w:color="auto"/>
              <w:left w:val="single" w:sz="4" w:space="0" w:color="auto"/>
              <w:bottom w:val="single" w:sz="4" w:space="0" w:color="auto"/>
              <w:right w:val="single" w:sz="4" w:space="0" w:color="auto"/>
            </w:tcBorders>
            <w:noWrap/>
            <w:vAlign w:val="center"/>
          </w:tcPr>
          <w:p w14:paraId="72EB7CE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□符合 □不符合</w:t>
            </w:r>
          </w:p>
        </w:tc>
      </w:tr>
      <w:tr w:rsidR="008764CE" w14:paraId="6A911455" w14:textId="77777777">
        <w:trPr>
          <w:trHeight w:val="247"/>
          <w:jc w:val="center"/>
        </w:trPr>
        <w:tc>
          <w:tcPr>
            <w:tcW w:w="6484" w:type="dxa"/>
            <w:gridSpan w:val="3"/>
            <w:tcBorders>
              <w:top w:val="single" w:sz="4" w:space="0" w:color="auto"/>
              <w:left w:val="single" w:sz="4" w:space="0" w:color="auto"/>
              <w:bottom w:val="single" w:sz="4" w:space="0" w:color="auto"/>
              <w:right w:val="single" w:sz="4" w:space="0" w:color="auto"/>
            </w:tcBorders>
            <w:noWrap/>
            <w:vAlign w:val="center"/>
          </w:tcPr>
          <w:p w14:paraId="1BDC70C4"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近</w:t>
            </w:r>
            <w:proofErr w:type="gramStart"/>
            <w:r>
              <w:rPr>
                <w:rFonts w:ascii="仿宋_GB2312" w:eastAsia="仿宋_GB2312" w:cs="Arial" w:hint="eastAsia"/>
                <w:color w:val="000000"/>
              </w:rPr>
              <w:t>3年内无接尘</w:t>
            </w:r>
            <w:proofErr w:type="gramEnd"/>
            <w:r>
              <w:rPr>
                <w:rFonts w:ascii="仿宋_GB2312" w:eastAsia="仿宋_GB2312" w:cs="Arial" w:hint="eastAsia"/>
                <w:color w:val="000000"/>
              </w:rPr>
              <w:t>工龄不足5年的劳动者新发尘肺病</w:t>
            </w:r>
          </w:p>
        </w:tc>
        <w:tc>
          <w:tcPr>
            <w:tcW w:w="3299" w:type="dxa"/>
            <w:gridSpan w:val="3"/>
            <w:tcBorders>
              <w:top w:val="single" w:sz="4" w:space="0" w:color="auto"/>
              <w:left w:val="single" w:sz="4" w:space="0" w:color="auto"/>
              <w:bottom w:val="single" w:sz="4" w:space="0" w:color="auto"/>
              <w:right w:val="single" w:sz="4" w:space="0" w:color="auto"/>
            </w:tcBorders>
            <w:noWrap/>
            <w:vAlign w:val="center"/>
          </w:tcPr>
          <w:p w14:paraId="72DEDB5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□符合 □不符合</w:t>
            </w:r>
          </w:p>
        </w:tc>
      </w:tr>
      <w:bookmarkEnd w:id="97"/>
      <w:tr w:rsidR="008764CE" w14:paraId="771EEB94" w14:textId="77777777">
        <w:trPr>
          <w:trHeight w:val="193"/>
          <w:jc w:val="center"/>
        </w:trPr>
        <w:tc>
          <w:tcPr>
            <w:tcW w:w="9783" w:type="dxa"/>
            <w:gridSpan w:val="6"/>
            <w:tcBorders>
              <w:top w:val="single" w:sz="4" w:space="0" w:color="auto"/>
              <w:left w:val="single" w:sz="4" w:space="0" w:color="auto"/>
              <w:bottom w:val="single" w:sz="4" w:space="0" w:color="auto"/>
              <w:right w:val="single" w:sz="4" w:space="0" w:color="auto"/>
            </w:tcBorders>
            <w:noWrap/>
            <w:vAlign w:val="center"/>
          </w:tcPr>
          <w:p w14:paraId="5AC5F398" w14:textId="77777777" w:rsidR="008764CE" w:rsidRDefault="00000000">
            <w:pPr>
              <w:snapToGrid w:val="0"/>
              <w:spacing w:line="320" w:lineRule="exact"/>
              <w:jc w:val="center"/>
              <w:rPr>
                <w:rFonts w:ascii="仿宋_GB2312" w:eastAsia="仿宋_GB2312" w:cs="Arial"/>
                <w:color w:val="000000"/>
              </w:rPr>
            </w:pPr>
            <w:r>
              <w:rPr>
                <w:rFonts w:ascii="仿宋_GB2312" w:eastAsia="仿宋_GB2312" w:cs="Arial" w:hint="eastAsia"/>
                <w:b/>
                <w:bCs/>
              </w:rPr>
              <w:t>具体指标</w:t>
            </w:r>
          </w:p>
        </w:tc>
      </w:tr>
      <w:tr w:rsidR="008764CE" w14:paraId="2E7DB14D" w14:textId="77777777">
        <w:trPr>
          <w:trHeight w:val="346"/>
          <w:jc w:val="center"/>
        </w:trPr>
        <w:tc>
          <w:tcPr>
            <w:tcW w:w="1096" w:type="dxa"/>
            <w:tcBorders>
              <w:top w:val="single" w:sz="4" w:space="0" w:color="auto"/>
              <w:left w:val="single" w:sz="4" w:space="0" w:color="auto"/>
              <w:bottom w:val="single" w:sz="4" w:space="0" w:color="auto"/>
              <w:right w:val="single" w:sz="4" w:space="0" w:color="auto"/>
            </w:tcBorders>
            <w:noWrap/>
            <w:vAlign w:val="center"/>
          </w:tcPr>
          <w:p w14:paraId="7840730A" w14:textId="77777777" w:rsidR="008764CE" w:rsidRDefault="00000000">
            <w:pPr>
              <w:snapToGrid w:val="0"/>
              <w:spacing w:line="320" w:lineRule="exact"/>
              <w:rPr>
                <w:rFonts w:ascii="仿宋_GB2312" w:eastAsia="仿宋_GB2312"/>
                <w:b/>
                <w:bCs/>
              </w:rPr>
            </w:pPr>
            <w:bookmarkStart w:id="98" w:name="_Hlk52200474"/>
            <w:r>
              <w:rPr>
                <w:rFonts w:ascii="仿宋_GB2312" w:eastAsia="仿宋_GB2312" w:hint="eastAsia"/>
                <w:b/>
                <w:bCs/>
              </w:rPr>
              <w:t>一级指标</w:t>
            </w:r>
          </w:p>
        </w:tc>
        <w:tc>
          <w:tcPr>
            <w:tcW w:w="1134" w:type="dxa"/>
            <w:tcBorders>
              <w:top w:val="single" w:sz="4" w:space="0" w:color="auto"/>
              <w:left w:val="single" w:sz="4" w:space="0" w:color="auto"/>
              <w:bottom w:val="single" w:sz="4" w:space="0" w:color="auto"/>
              <w:right w:val="single" w:sz="4" w:space="0" w:color="auto"/>
            </w:tcBorders>
            <w:noWrap/>
            <w:vAlign w:val="center"/>
          </w:tcPr>
          <w:p w14:paraId="5B8A4496" w14:textId="77777777" w:rsidR="008764CE" w:rsidRDefault="00000000">
            <w:pPr>
              <w:snapToGrid w:val="0"/>
              <w:spacing w:line="320" w:lineRule="exact"/>
              <w:jc w:val="center"/>
              <w:rPr>
                <w:rFonts w:ascii="仿宋_GB2312" w:eastAsia="仿宋_GB2312"/>
                <w:b/>
                <w:bCs/>
              </w:rPr>
            </w:pPr>
            <w:r>
              <w:rPr>
                <w:rFonts w:ascii="仿宋_GB2312" w:eastAsia="仿宋_GB2312" w:hint="eastAsia"/>
                <w:b/>
                <w:bCs/>
              </w:rPr>
              <w:t>二级指标</w:t>
            </w:r>
          </w:p>
        </w:tc>
        <w:tc>
          <w:tcPr>
            <w:tcW w:w="4254" w:type="dxa"/>
            <w:tcBorders>
              <w:top w:val="single" w:sz="4" w:space="0" w:color="auto"/>
              <w:left w:val="single" w:sz="4" w:space="0" w:color="auto"/>
              <w:bottom w:val="single" w:sz="4" w:space="0" w:color="auto"/>
              <w:right w:val="single" w:sz="4" w:space="0" w:color="auto"/>
            </w:tcBorders>
            <w:noWrap/>
            <w:vAlign w:val="center"/>
          </w:tcPr>
          <w:p w14:paraId="6276155E" w14:textId="77777777" w:rsidR="008764CE" w:rsidRDefault="00000000">
            <w:pPr>
              <w:snapToGrid w:val="0"/>
              <w:spacing w:line="320" w:lineRule="exact"/>
              <w:jc w:val="center"/>
              <w:rPr>
                <w:rFonts w:ascii="仿宋_GB2312" w:eastAsia="仿宋_GB2312"/>
                <w:b/>
                <w:bCs/>
              </w:rPr>
            </w:pPr>
            <w:r>
              <w:rPr>
                <w:rFonts w:ascii="仿宋_GB2312" w:eastAsia="仿宋_GB2312" w:hint="eastAsia"/>
                <w:b/>
                <w:bCs/>
              </w:rPr>
              <w:t>三级指标</w:t>
            </w:r>
          </w:p>
        </w:tc>
        <w:tc>
          <w:tcPr>
            <w:tcW w:w="709" w:type="dxa"/>
            <w:tcBorders>
              <w:top w:val="single" w:sz="4" w:space="0" w:color="auto"/>
              <w:left w:val="single" w:sz="4" w:space="0" w:color="auto"/>
              <w:bottom w:val="single" w:sz="4" w:space="0" w:color="auto"/>
              <w:right w:val="single" w:sz="4" w:space="0" w:color="auto"/>
            </w:tcBorders>
            <w:noWrap/>
            <w:vAlign w:val="center"/>
          </w:tcPr>
          <w:p w14:paraId="671EA00C" w14:textId="77777777" w:rsidR="008764CE" w:rsidRDefault="00000000">
            <w:pPr>
              <w:snapToGrid w:val="0"/>
              <w:spacing w:line="240" w:lineRule="exact"/>
              <w:jc w:val="center"/>
              <w:rPr>
                <w:rFonts w:ascii="仿宋_GB2312" w:eastAsia="仿宋_GB2312"/>
                <w:b/>
                <w:bCs/>
                <w:sz w:val="22"/>
                <w:szCs w:val="22"/>
              </w:rPr>
            </w:pPr>
            <w:r>
              <w:rPr>
                <w:rFonts w:ascii="仿宋_GB2312" w:eastAsia="仿宋_GB2312" w:hint="eastAsia"/>
                <w:b/>
                <w:bCs/>
                <w:sz w:val="22"/>
                <w:szCs w:val="22"/>
              </w:rPr>
              <w:t>分值</w:t>
            </w:r>
          </w:p>
        </w:tc>
        <w:tc>
          <w:tcPr>
            <w:tcW w:w="1947" w:type="dxa"/>
            <w:tcBorders>
              <w:top w:val="single" w:sz="4" w:space="0" w:color="auto"/>
              <w:left w:val="single" w:sz="4" w:space="0" w:color="auto"/>
              <w:bottom w:val="single" w:sz="4" w:space="0" w:color="auto"/>
              <w:right w:val="single" w:sz="4" w:space="0" w:color="auto"/>
            </w:tcBorders>
            <w:noWrap/>
            <w:vAlign w:val="center"/>
          </w:tcPr>
          <w:p w14:paraId="1CEED197" w14:textId="77777777" w:rsidR="008764CE" w:rsidRDefault="00000000">
            <w:pPr>
              <w:snapToGrid w:val="0"/>
              <w:spacing w:line="240" w:lineRule="exact"/>
              <w:jc w:val="center"/>
              <w:rPr>
                <w:rFonts w:ascii="仿宋_GB2312" w:eastAsia="仿宋_GB2312"/>
                <w:b/>
                <w:bCs/>
                <w:sz w:val="22"/>
                <w:szCs w:val="22"/>
              </w:rPr>
            </w:pPr>
            <w:r>
              <w:rPr>
                <w:rFonts w:ascii="仿宋_GB2312" w:eastAsia="仿宋_GB2312" w:hint="eastAsia"/>
                <w:b/>
                <w:bCs/>
                <w:sz w:val="22"/>
                <w:szCs w:val="22"/>
              </w:rPr>
              <w:t>评估方式</w:t>
            </w:r>
          </w:p>
        </w:tc>
        <w:tc>
          <w:tcPr>
            <w:tcW w:w="643" w:type="dxa"/>
            <w:tcBorders>
              <w:top w:val="single" w:sz="4" w:space="0" w:color="auto"/>
              <w:left w:val="single" w:sz="4" w:space="0" w:color="auto"/>
              <w:bottom w:val="single" w:sz="4" w:space="0" w:color="auto"/>
              <w:right w:val="single" w:sz="4" w:space="0" w:color="auto"/>
            </w:tcBorders>
            <w:noWrap/>
            <w:vAlign w:val="center"/>
          </w:tcPr>
          <w:p w14:paraId="10EB508B" w14:textId="77777777" w:rsidR="008764CE" w:rsidRDefault="00000000">
            <w:pPr>
              <w:snapToGrid w:val="0"/>
              <w:spacing w:line="240" w:lineRule="exact"/>
              <w:jc w:val="center"/>
              <w:rPr>
                <w:rFonts w:ascii="仿宋_GB2312" w:eastAsia="仿宋_GB2312"/>
                <w:b/>
                <w:bCs/>
                <w:sz w:val="22"/>
                <w:szCs w:val="22"/>
              </w:rPr>
            </w:pPr>
            <w:r>
              <w:rPr>
                <w:rFonts w:ascii="仿宋_GB2312" w:eastAsia="仿宋_GB2312" w:hint="eastAsia"/>
                <w:b/>
                <w:bCs/>
                <w:sz w:val="22"/>
                <w:szCs w:val="22"/>
              </w:rPr>
              <w:t>得分</w:t>
            </w:r>
          </w:p>
        </w:tc>
        <w:bookmarkEnd w:id="98"/>
      </w:tr>
      <w:tr w:rsidR="008764CE" w14:paraId="3F5459F2" w14:textId="77777777">
        <w:trPr>
          <w:trHeight w:val="157"/>
          <w:jc w:val="center"/>
        </w:trPr>
        <w:tc>
          <w:tcPr>
            <w:tcW w:w="1096" w:type="dxa"/>
            <w:vMerge w:val="restart"/>
            <w:tcBorders>
              <w:top w:val="single" w:sz="4" w:space="0" w:color="auto"/>
              <w:left w:val="single" w:sz="4" w:space="0" w:color="auto"/>
              <w:bottom w:val="single" w:sz="4" w:space="0" w:color="auto"/>
              <w:right w:val="single" w:sz="4" w:space="0" w:color="auto"/>
            </w:tcBorders>
            <w:noWrap/>
            <w:vAlign w:val="center"/>
          </w:tcPr>
          <w:p w14:paraId="2707916B"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管理</w:t>
            </w:r>
          </w:p>
          <w:p w14:paraId="6862836B" w14:textId="77777777" w:rsidR="008764CE" w:rsidRDefault="00000000">
            <w:pPr>
              <w:snapToGrid w:val="0"/>
              <w:spacing w:line="320" w:lineRule="exact"/>
              <w:jc w:val="left"/>
              <w:rPr>
                <w:rFonts w:ascii="仿宋_GB2312" w:eastAsia="仿宋_GB2312" w:cs="Arial"/>
                <w:color w:val="000000"/>
              </w:rPr>
            </w:pPr>
            <w:r>
              <w:rPr>
                <w:rFonts w:ascii="仿宋_GB2312" w:eastAsia="仿宋_GB2312" w:cs="Arial" w:hint="eastAsia"/>
                <w:color w:val="000000"/>
              </w:rPr>
              <w:t>制度（200分）</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2658A000"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组织保障</w:t>
            </w:r>
          </w:p>
          <w:p w14:paraId="30FEEAB4"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（30分）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3E7ED8E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1.企业主要负责人书面承诺建设“健康企业”</w:t>
            </w:r>
          </w:p>
        </w:tc>
        <w:tc>
          <w:tcPr>
            <w:tcW w:w="709" w:type="dxa"/>
            <w:tcBorders>
              <w:top w:val="single" w:sz="4" w:space="0" w:color="auto"/>
              <w:left w:val="single" w:sz="4" w:space="0" w:color="auto"/>
              <w:bottom w:val="single" w:sz="4" w:space="0" w:color="auto"/>
              <w:right w:val="single" w:sz="4" w:space="0" w:color="auto"/>
            </w:tcBorders>
            <w:noWrap/>
            <w:vAlign w:val="center"/>
          </w:tcPr>
          <w:p w14:paraId="2353E3C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455CBD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4A79D7B0" w14:textId="77777777" w:rsidR="008764CE" w:rsidRDefault="008764CE">
            <w:pPr>
              <w:snapToGrid w:val="0"/>
              <w:spacing w:line="240" w:lineRule="exact"/>
              <w:jc w:val="center"/>
              <w:rPr>
                <w:rFonts w:ascii="仿宋_GB2312" w:eastAsia="仿宋_GB2312" w:cs="Arial"/>
                <w:color w:val="000000"/>
              </w:rPr>
            </w:pPr>
          </w:p>
        </w:tc>
      </w:tr>
      <w:tr w:rsidR="008764CE" w14:paraId="0FBE266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20B7F0B"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2E159294"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CA4F97B"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2.成立“健康企业”建设领导小组，由企业主要负责人担任组长</w:t>
            </w:r>
          </w:p>
        </w:tc>
        <w:tc>
          <w:tcPr>
            <w:tcW w:w="709" w:type="dxa"/>
            <w:tcBorders>
              <w:top w:val="single" w:sz="4" w:space="0" w:color="auto"/>
              <w:left w:val="single" w:sz="4" w:space="0" w:color="auto"/>
              <w:bottom w:val="single" w:sz="4" w:space="0" w:color="auto"/>
              <w:right w:val="single" w:sz="4" w:space="0" w:color="auto"/>
            </w:tcBorders>
            <w:noWrap/>
            <w:vAlign w:val="center"/>
          </w:tcPr>
          <w:p w14:paraId="3003A2A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6829DC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2BEBCA57" w14:textId="77777777" w:rsidR="008764CE" w:rsidRDefault="008764CE">
            <w:pPr>
              <w:snapToGrid w:val="0"/>
              <w:spacing w:line="240" w:lineRule="exact"/>
              <w:jc w:val="center"/>
              <w:rPr>
                <w:rFonts w:ascii="仿宋_GB2312" w:eastAsia="仿宋_GB2312" w:cs="Arial"/>
                <w:color w:val="000000"/>
              </w:rPr>
            </w:pPr>
          </w:p>
        </w:tc>
      </w:tr>
      <w:tr w:rsidR="008764CE" w14:paraId="6BB300D1"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CD4EDA1"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FACFEA5"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AB1F2E3"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3.明确“健康企业”建设部门及职责</w:t>
            </w:r>
          </w:p>
        </w:tc>
        <w:tc>
          <w:tcPr>
            <w:tcW w:w="709" w:type="dxa"/>
            <w:tcBorders>
              <w:top w:val="single" w:sz="4" w:space="0" w:color="auto"/>
              <w:left w:val="single" w:sz="4" w:space="0" w:color="auto"/>
              <w:bottom w:val="single" w:sz="4" w:space="0" w:color="auto"/>
              <w:right w:val="single" w:sz="4" w:space="0" w:color="auto"/>
            </w:tcBorders>
            <w:noWrap/>
            <w:vAlign w:val="center"/>
          </w:tcPr>
          <w:p w14:paraId="67BF940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B9DC44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2E7FB06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73A06797" w14:textId="77777777" w:rsidR="008764CE" w:rsidRDefault="008764CE">
            <w:pPr>
              <w:snapToGrid w:val="0"/>
              <w:spacing w:line="240" w:lineRule="exact"/>
              <w:jc w:val="center"/>
              <w:rPr>
                <w:rFonts w:ascii="仿宋_GB2312" w:eastAsia="仿宋_GB2312" w:cs="Arial"/>
                <w:color w:val="000000"/>
              </w:rPr>
            </w:pPr>
          </w:p>
        </w:tc>
      </w:tr>
      <w:tr w:rsidR="008764CE" w14:paraId="156AE620"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D334098" w14:textId="77777777" w:rsidR="008764CE" w:rsidRDefault="008764CE">
            <w:pPr>
              <w:widowControl/>
              <w:spacing w:line="320" w:lineRule="exact"/>
              <w:jc w:val="left"/>
              <w:rPr>
                <w:rFonts w:ascii="仿宋_GB2312" w:eastAsia="仿宋_GB2312" w:cs="Arial"/>
                <w:color w:val="000000"/>
              </w:rPr>
            </w:pPr>
          </w:p>
        </w:tc>
        <w:tc>
          <w:tcPr>
            <w:tcW w:w="1134" w:type="dxa"/>
            <w:tcBorders>
              <w:top w:val="single" w:sz="4" w:space="0" w:color="auto"/>
              <w:left w:val="single" w:sz="4" w:space="0" w:color="auto"/>
              <w:bottom w:val="single" w:sz="4" w:space="0" w:color="auto"/>
              <w:right w:val="single" w:sz="4" w:space="0" w:color="auto"/>
            </w:tcBorders>
            <w:noWrap/>
            <w:vAlign w:val="center"/>
          </w:tcPr>
          <w:p w14:paraId="4241EBFF"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人员保障（10分）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76077B3D"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w:t>
            </w:r>
            <w:bookmarkStart w:id="99" w:name="_Hlk51662663"/>
            <w:r>
              <w:rPr>
                <w:rFonts w:ascii="仿宋_GB2312" w:eastAsia="仿宋_GB2312" w:cs="Arial" w:hint="eastAsia"/>
                <w:color w:val="000000"/>
              </w:rPr>
              <w:t>配备专/兼职人员从事“健康企业”建设工作</w:t>
            </w:r>
            <w:bookmarkEnd w:id="99"/>
          </w:p>
        </w:tc>
        <w:tc>
          <w:tcPr>
            <w:tcW w:w="709" w:type="dxa"/>
            <w:tcBorders>
              <w:top w:val="single" w:sz="4" w:space="0" w:color="auto"/>
              <w:left w:val="single" w:sz="4" w:space="0" w:color="auto"/>
              <w:bottom w:val="single" w:sz="4" w:space="0" w:color="auto"/>
              <w:right w:val="single" w:sz="4" w:space="0" w:color="auto"/>
            </w:tcBorders>
            <w:noWrap/>
            <w:vAlign w:val="center"/>
          </w:tcPr>
          <w:p w14:paraId="180FB8B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E2D169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12C7C8B1" w14:textId="77777777" w:rsidR="008764CE" w:rsidRDefault="008764CE">
            <w:pPr>
              <w:snapToGrid w:val="0"/>
              <w:spacing w:line="240" w:lineRule="exact"/>
              <w:jc w:val="center"/>
              <w:rPr>
                <w:rFonts w:ascii="仿宋_GB2312" w:eastAsia="仿宋_GB2312" w:cs="Arial"/>
                <w:color w:val="000000"/>
              </w:rPr>
            </w:pPr>
          </w:p>
        </w:tc>
      </w:tr>
      <w:tr w:rsidR="008764CE" w14:paraId="49B4B32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10B1977" w14:textId="77777777" w:rsidR="008764CE" w:rsidRDefault="008764CE">
            <w:pPr>
              <w:widowControl/>
              <w:spacing w:line="320" w:lineRule="exact"/>
              <w:jc w:val="left"/>
              <w:rPr>
                <w:rFonts w:ascii="仿宋_GB2312" w:eastAsia="仿宋_GB2312" w:cs="Arial"/>
                <w:color w:val="000000"/>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61DCBAC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制度保障（80分）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6BF6483F"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5.制订“健康企业”工作计划及实施方案</w:t>
            </w:r>
          </w:p>
        </w:tc>
        <w:tc>
          <w:tcPr>
            <w:tcW w:w="709" w:type="dxa"/>
            <w:tcBorders>
              <w:top w:val="single" w:sz="4" w:space="0" w:color="auto"/>
              <w:left w:val="single" w:sz="4" w:space="0" w:color="auto"/>
              <w:bottom w:val="single" w:sz="4" w:space="0" w:color="auto"/>
              <w:right w:val="single" w:sz="4" w:space="0" w:color="auto"/>
            </w:tcBorders>
            <w:noWrap/>
            <w:vAlign w:val="center"/>
          </w:tcPr>
          <w:p w14:paraId="623E7E9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28A46E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DCE2D82" w14:textId="77777777" w:rsidR="008764CE" w:rsidRDefault="008764CE">
            <w:pPr>
              <w:snapToGrid w:val="0"/>
              <w:spacing w:line="240" w:lineRule="exact"/>
              <w:jc w:val="center"/>
              <w:rPr>
                <w:rFonts w:ascii="仿宋_GB2312" w:eastAsia="仿宋_GB2312" w:cs="Arial"/>
                <w:color w:val="000000"/>
              </w:rPr>
            </w:pPr>
          </w:p>
        </w:tc>
      </w:tr>
      <w:tr w:rsidR="008764CE" w14:paraId="5923A292"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44A0B0E"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796E5CA"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2FA37B9"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6.建立、完善与劳动者健康相关的各项制度</w:t>
            </w:r>
          </w:p>
        </w:tc>
        <w:tc>
          <w:tcPr>
            <w:tcW w:w="709" w:type="dxa"/>
            <w:tcBorders>
              <w:top w:val="single" w:sz="4" w:space="0" w:color="auto"/>
              <w:left w:val="single" w:sz="4" w:space="0" w:color="auto"/>
              <w:bottom w:val="single" w:sz="4" w:space="0" w:color="auto"/>
              <w:right w:val="single" w:sz="4" w:space="0" w:color="auto"/>
            </w:tcBorders>
            <w:noWrap/>
            <w:vAlign w:val="center"/>
          </w:tcPr>
          <w:p w14:paraId="243876A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52D5C6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83DE268" w14:textId="77777777" w:rsidR="008764CE" w:rsidRDefault="008764CE">
            <w:pPr>
              <w:snapToGrid w:val="0"/>
              <w:spacing w:line="240" w:lineRule="exact"/>
              <w:jc w:val="center"/>
              <w:rPr>
                <w:rFonts w:ascii="仿宋_GB2312" w:eastAsia="仿宋_GB2312" w:cs="Arial"/>
                <w:color w:val="000000"/>
              </w:rPr>
            </w:pPr>
          </w:p>
        </w:tc>
      </w:tr>
      <w:tr w:rsidR="008764CE" w14:paraId="43A0641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7209F5E"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98EBB4E"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3B4773B"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7.落实企业民主协商制度，建立全体员工共同参与“健康企业”建设的协商协调机制，构建和谐劳动关系</w:t>
            </w:r>
          </w:p>
        </w:tc>
        <w:tc>
          <w:tcPr>
            <w:tcW w:w="709" w:type="dxa"/>
            <w:tcBorders>
              <w:top w:val="single" w:sz="4" w:space="0" w:color="auto"/>
              <w:left w:val="single" w:sz="4" w:space="0" w:color="auto"/>
              <w:bottom w:val="single" w:sz="4" w:space="0" w:color="auto"/>
              <w:right w:val="single" w:sz="4" w:space="0" w:color="auto"/>
            </w:tcBorders>
            <w:noWrap/>
            <w:vAlign w:val="center"/>
          </w:tcPr>
          <w:p w14:paraId="3D4EC86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26A290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0DB59C3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0B3677D9" w14:textId="77777777" w:rsidR="008764CE" w:rsidRDefault="008764CE">
            <w:pPr>
              <w:snapToGrid w:val="0"/>
              <w:spacing w:line="240" w:lineRule="exact"/>
              <w:jc w:val="center"/>
              <w:rPr>
                <w:rFonts w:ascii="仿宋_GB2312" w:eastAsia="仿宋_GB2312" w:cs="Arial"/>
                <w:color w:val="000000"/>
              </w:rPr>
            </w:pPr>
          </w:p>
        </w:tc>
      </w:tr>
      <w:tr w:rsidR="008764CE" w14:paraId="3DD73E0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B2CE99F"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050B711A"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22FE9B22"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8.制定并落实促进健康生活方式的激励机制 ☆</w:t>
            </w:r>
          </w:p>
        </w:tc>
        <w:tc>
          <w:tcPr>
            <w:tcW w:w="709" w:type="dxa"/>
            <w:tcBorders>
              <w:top w:val="single" w:sz="4" w:space="0" w:color="auto"/>
              <w:left w:val="single" w:sz="4" w:space="0" w:color="auto"/>
              <w:bottom w:val="single" w:sz="4" w:space="0" w:color="auto"/>
              <w:right w:val="single" w:sz="4" w:space="0" w:color="auto"/>
            </w:tcBorders>
            <w:noWrap/>
            <w:vAlign w:val="center"/>
          </w:tcPr>
          <w:p w14:paraId="1C92330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FBC7EE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6D5DBC0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4002933C" w14:textId="77777777" w:rsidR="008764CE" w:rsidRDefault="008764CE">
            <w:pPr>
              <w:snapToGrid w:val="0"/>
              <w:spacing w:line="240" w:lineRule="exact"/>
              <w:jc w:val="center"/>
              <w:rPr>
                <w:rFonts w:ascii="仿宋_GB2312" w:eastAsia="仿宋_GB2312" w:cs="Arial"/>
                <w:color w:val="000000"/>
              </w:rPr>
            </w:pPr>
          </w:p>
        </w:tc>
      </w:tr>
      <w:tr w:rsidR="008764CE" w14:paraId="6CF4F622"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573C5ED"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57CC2BB"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E474B29"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9.制定并落实提升职业健康素养的制度</w:t>
            </w:r>
          </w:p>
        </w:tc>
        <w:tc>
          <w:tcPr>
            <w:tcW w:w="709" w:type="dxa"/>
            <w:tcBorders>
              <w:top w:val="single" w:sz="4" w:space="0" w:color="auto"/>
              <w:left w:val="single" w:sz="4" w:space="0" w:color="auto"/>
              <w:bottom w:val="single" w:sz="4" w:space="0" w:color="auto"/>
              <w:right w:val="single" w:sz="4" w:space="0" w:color="auto"/>
            </w:tcBorders>
            <w:noWrap/>
            <w:vAlign w:val="center"/>
          </w:tcPr>
          <w:p w14:paraId="701B4BD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2388EA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2EC59514" w14:textId="77777777" w:rsidR="008764CE" w:rsidRDefault="008764CE">
            <w:pPr>
              <w:snapToGrid w:val="0"/>
              <w:spacing w:line="240" w:lineRule="exact"/>
              <w:jc w:val="center"/>
              <w:rPr>
                <w:rFonts w:ascii="仿宋_GB2312" w:eastAsia="仿宋_GB2312" w:cs="Arial"/>
                <w:color w:val="000000"/>
              </w:rPr>
            </w:pPr>
          </w:p>
        </w:tc>
      </w:tr>
      <w:tr w:rsidR="008764CE" w14:paraId="4F5F1B47"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C935657" w14:textId="77777777" w:rsidR="008764CE" w:rsidRDefault="008764CE">
            <w:pPr>
              <w:widowControl/>
              <w:spacing w:line="320" w:lineRule="exact"/>
              <w:jc w:val="left"/>
              <w:rPr>
                <w:rFonts w:ascii="仿宋_GB2312" w:eastAsia="仿宋_GB2312" w:cs="Arial"/>
                <w:color w:val="000000"/>
              </w:rPr>
            </w:pPr>
          </w:p>
        </w:tc>
        <w:tc>
          <w:tcPr>
            <w:tcW w:w="1134" w:type="dxa"/>
            <w:tcBorders>
              <w:top w:val="single" w:sz="4" w:space="0" w:color="auto"/>
              <w:left w:val="single" w:sz="4" w:space="0" w:color="auto"/>
              <w:bottom w:val="single" w:sz="4" w:space="0" w:color="auto"/>
              <w:right w:val="single" w:sz="4" w:space="0" w:color="auto"/>
            </w:tcBorders>
            <w:noWrap/>
            <w:vAlign w:val="center"/>
          </w:tcPr>
          <w:p w14:paraId="0B63EEF2"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经费保障（20分）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13D27B41"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10.设立“健康企业”建设专项工作经费，专款专用</w:t>
            </w:r>
          </w:p>
        </w:tc>
        <w:tc>
          <w:tcPr>
            <w:tcW w:w="709" w:type="dxa"/>
            <w:tcBorders>
              <w:top w:val="single" w:sz="4" w:space="0" w:color="auto"/>
              <w:left w:val="single" w:sz="4" w:space="0" w:color="auto"/>
              <w:bottom w:val="single" w:sz="4" w:space="0" w:color="auto"/>
              <w:right w:val="single" w:sz="4" w:space="0" w:color="auto"/>
            </w:tcBorders>
            <w:noWrap/>
            <w:vAlign w:val="center"/>
          </w:tcPr>
          <w:p w14:paraId="0CCF2F1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34DCA2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5A51741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01DE7C9C" w14:textId="77777777" w:rsidR="008764CE" w:rsidRDefault="008764CE">
            <w:pPr>
              <w:snapToGrid w:val="0"/>
              <w:spacing w:line="240" w:lineRule="exact"/>
              <w:jc w:val="center"/>
              <w:rPr>
                <w:rFonts w:ascii="仿宋_GB2312" w:eastAsia="仿宋_GB2312" w:cs="Arial"/>
                <w:color w:val="000000"/>
              </w:rPr>
            </w:pPr>
          </w:p>
        </w:tc>
      </w:tr>
      <w:tr w:rsidR="008764CE" w14:paraId="4D8022E2"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EA64BE3" w14:textId="77777777" w:rsidR="008764CE" w:rsidRDefault="008764CE">
            <w:pPr>
              <w:widowControl/>
              <w:spacing w:line="320" w:lineRule="exact"/>
              <w:jc w:val="left"/>
              <w:rPr>
                <w:rFonts w:ascii="仿宋_GB2312" w:eastAsia="仿宋_GB2312" w:cs="Arial"/>
                <w:color w:val="000000"/>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1CBA0CD2"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合同及参保情况（50分）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288AA776"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11.依法与劳动者签订劳动合同</w:t>
            </w:r>
          </w:p>
        </w:tc>
        <w:tc>
          <w:tcPr>
            <w:tcW w:w="709" w:type="dxa"/>
            <w:tcBorders>
              <w:top w:val="single" w:sz="4" w:space="0" w:color="auto"/>
              <w:left w:val="single" w:sz="4" w:space="0" w:color="auto"/>
              <w:bottom w:val="single" w:sz="4" w:space="0" w:color="auto"/>
              <w:right w:val="single" w:sz="4" w:space="0" w:color="auto"/>
            </w:tcBorders>
            <w:noWrap/>
            <w:vAlign w:val="center"/>
          </w:tcPr>
          <w:p w14:paraId="6A47252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669D18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6497883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2450DECD" w14:textId="77777777" w:rsidR="008764CE" w:rsidRDefault="008764CE">
            <w:pPr>
              <w:snapToGrid w:val="0"/>
              <w:spacing w:line="240" w:lineRule="exact"/>
              <w:jc w:val="center"/>
              <w:rPr>
                <w:rFonts w:ascii="仿宋_GB2312" w:eastAsia="仿宋_GB2312" w:cs="Arial"/>
                <w:color w:val="000000"/>
              </w:rPr>
            </w:pPr>
          </w:p>
        </w:tc>
      </w:tr>
      <w:tr w:rsidR="008764CE" w14:paraId="657A3334"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7C70BB9"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3A1986F5"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05B3B2D"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12.按时、足额缴纳工伤保险保费</w:t>
            </w:r>
          </w:p>
        </w:tc>
        <w:tc>
          <w:tcPr>
            <w:tcW w:w="709" w:type="dxa"/>
            <w:tcBorders>
              <w:top w:val="single" w:sz="4" w:space="0" w:color="auto"/>
              <w:left w:val="single" w:sz="4" w:space="0" w:color="auto"/>
              <w:bottom w:val="single" w:sz="4" w:space="0" w:color="auto"/>
              <w:right w:val="single" w:sz="4" w:space="0" w:color="auto"/>
            </w:tcBorders>
            <w:noWrap/>
            <w:vAlign w:val="center"/>
          </w:tcPr>
          <w:p w14:paraId="46F9DC7A"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A8C17D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6B7AEA44" w14:textId="77777777" w:rsidR="008764CE" w:rsidRDefault="008764CE">
            <w:pPr>
              <w:snapToGrid w:val="0"/>
              <w:spacing w:line="240" w:lineRule="exact"/>
              <w:jc w:val="center"/>
              <w:rPr>
                <w:rFonts w:ascii="仿宋_GB2312" w:eastAsia="仿宋_GB2312" w:cs="Arial"/>
                <w:color w:val="000000"/>
              </w:rPr>
            </w:pPr>
          </w:p>
        </w:tc>
      </w:tr>
      <w:tr w:rsidR="008764CE" w14:paraId="294BB67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C0B3F83" w14:textId="77777777" w:rsidR="008764CE" w:rsidRDefault="008764CE">
            <w:pPr>
              <w:widowControl/>
              <w:spacing w:line="320" w:lineRule="exact"/>
              <w:jc w:val="left"/>
              <w:rPr>
                <w:rFonts w:ascii="仿宋_GB2312" w:eastAsia="仿宋_GB2312" w:cs="Arial"/>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76905476"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A0524D6"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13.为员工投保大病保险☆</w:t>
            </w:r>
          </w:p>
        </w:tc>
        <w:tc>
          <w:tcPr>
            <w:tcW w:w="709" w:type="dxa"/>
            <w:tcBorders>
              <w:top w:val="single" w:sz="4" w:space="0" w:color="auto"/>
              <w:left w:val="single" w:sz="4" w:space="0" w:color="auto"/>
              <w:bottom w:val="single" w:sz="4" w:space="0" w:color="auto"/>
              <w:right w:val="single" w:sz="4" w:space="0" w:color="auto"/>
            </w:tcBorders>
            <w:noWrap/>
            <w:vAlign w:val="center"/>
          </w:tcPr>
          <w:p w14:paraId="5262E3D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6CC38A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3A62E51" w14:textId="77777777" w:rsidR="008764CE" w:rsidRDefault="008764CE">
            <w:pPr>
              <w:snapToGrid w:val="0"/>
              <w:spacing w:line="240" w:lineRule="exact"/>
              <w:jc w:val="center"/>
              <w:rPr>
                <w:rFonts w:ascii="仿宋_GB2312" w:eastAsia="仿宋_GB2312" w:cs="Arial"/>
                <w:color w:val="000000"/>
              </w:rPr>
            </w:pPr>
          </w:p>
        </w:tc>
      </w:tr>
      <w:tr w:rsidR="008764CE" w14:paraId="6C267B7F"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8A4A3D0" w14:textId="77777777" w:rsidR="008764CE" w:rsidRDefault="008764CE">
            <w:pPr>
              <w:widowControl/>
              <w:spacing w:line="320" w:lineRule="exact"/>
              <w:jc w:val="left"/>
              <w:rPr>
                <w:rFonts w:ascii="仿宋_GB2312" w:eastAsia="仿宋_GB2312" w:cs="Arial"/>
                <w:color w:val="000000"/>
              </w:rPr>
            </w:pPr>
          </w:p>
        </w:tc>
        <w:tc>
          <w:tcPr>
            <w:tcW w:w="1134" w:type="dxa"/>
            <w:tcBorders>
              <w:top w:val="single" w:sz="4" w:space="0" w:color="auto"/>
              <w:left w:val="single" w:sz="4" w:space="0" w:color="auto"/>
              <w:bottom w:val="single" w:sz="4" w:space="0" w:color="auto"/>
              <w:right w:val="single" w:sz="4" w:space="0" w:color="auto"/>
            </w:tcBorders>
            <w:noWrap/>
            <w:vAlign w:val="center"/>
          </w:tcPr>
          <w:p w14:paraId="3F2D4A90"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全员参与（10分）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479254A6"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14.采取多种措施，调动员工积极参与“健康企业”建设</w:t>
            </w:r>
          </w:p>
        </w:tc>
        <w:tc>
          <w:tcPr>
            <w:tcW w:w="709" w:type="dxa"/>
            <w:tcBorders>
              <w:top w:val="single" w:sz="4" w:space="0" w:color="auto"/>
              <w:left w:val="single" w:sz="4" w:space="0" w:color="auto"/>
              <w:bottom w:val="single" w:sz="4" w:space="0" w:color="auto"/>
              <w:right w:val="single" w:sz="4" w:space="0" w:color="auto"/>
            </w:tcBorders>
            <w:noWrap/>
            <w:vAlign w:val="center"/>
          </w:tcPr>
          <w:p w14:paraId="53C6321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57C17E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34AF108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B19E9AE" w14:textId="77777777" w:rsidR="008764CE" w:rsidRDefault="008764CE">
            <w:pPr>
              <w:snapToGrid w:val="0"/>
              <w:spacing w:line="240" w:lineRule="exact"/>
              <w:jc w:val="center"/>
              <w:rPr>
                <w:rFonts w:ascii="仿宋_GB2312" w:eastAsia="仿宋_GB2312" w:cs="Arial"/>
                <w:color w:val="000000"/>
              </w:rPr>
            </w:pPr>
          </w:p>
        </w:tc>
      </w:tr>
      <w:tr w:rsidR="008764CE" w14:paraId="2CE7259C" w14:textId="77777777">
        <w:trPr>
          <w:trHeight w:val="157"/>
          <w:jc w:val="center"/>
        </w:trPr>
        <w:tc>
          <w:tcPr>
            <w:tcW w:w="1096" w:type="dxa"/>
            <w:vMerge w:val="restart"/>
            <w:tcBorders>
              <w:top w:val="single" w:sz="4" w:space="0" w:color="auto"/>
              <w:left w:val="single" w:sz="4" w:space="0" w:color="auto"/>
              <w:bottom w:val="single" w:sz="4" w:space="0" w:color="auto"/>
              <w:right w:val="single" w:sz="4" w:space="0" w:color="auto"/>
            </w:tcBorders>
            <w:noWrap/>
            <w:vAlign w:val="center"/>
          </w:tcPr>
          <w:p w14:paraId="1B5C9553" w14:textId="77777777" w:rsidR="008764CE" w:rsidRDefault="00000000">
            <w:pPr>
              <w:snapToGrid w:val="0"/>
              <w:spacing w:line="320" w:lineRule="exact"/>
              <w:rPr>
                <w:rFonts w:ascii="仿宋_GB2312" w:eastAsia="仿宋_GB2312" w:cs="Arial"/>
              </w:rPr>
            </w:pPr>
            <w:r>
              <w:rPr>
                <w:rFonts w:ascii="仿宋_GB2312" w:eastAsia="仿宋_GB2312" w:cs="Arial" w:hint="eastAsia"/>
              </w:rPr>
              <w:t>健康环境（200分）</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49D95111"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一般环境</w:t>
            </w:r>
          </w:p>
          <w:p w14:paraId="3107D0B1"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（150分）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13DDF623"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15.基础设施完善</w:t>
            </w:r>
          </w:p>
        </w:tc>
        <w:tc>
          <w:tcPr>
            <w:tcW w:w="709" w:type="dxa"/>
            <w:tcBorders>
              <w:top w:val="single" w:sz="4" w:space="0" w:color="auto"/>
              <w:left w:val="single" w:sz="4" w:space="0" w:color="auto"/>
              <w:bottom w:val="single" w:sz="4" w:space="0" w:color="auto"/>
              <w:right w:val="single" w:sz="4" w:space="0" w:color="auto"/>
            </w:tcBorders>
            <w:noWrap/>
            <w:vAlign w:val="center"/>
          </w:tcPr>
          <w:p w14:paraId="45385C6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E3DC46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42A41C86" w14:textId="77777777" w:rsidR="008764CE" w:rsidRDefault="008764CE">
            <w:pPr>
              <w:snapToGrid w:val="0"/>
              <w:spacing w:line="240" w:lineRule="exact"/>
              <w:jc w:val="center"/>
              <w:rPr>
                <w:rFonts w:ascii="仿宋_GB2312" w:eastAsia="仿宋_GB2312" w:cs="Arial"/>
                <w:color w:val="000000"/>
              </w:rPr>
            </w:pPr>
          </w:p>
        </w:tc>
      </w:tr>
      <w:tr w:rsidR="008764CE" w14:paraId="4EA45DEF"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A9A9ED9"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8CCC81E"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43260635"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16.环境整洁，无卫生死角</w:t>
            </w:r>
          </w:p>
        </w:tc>
        <w:tc>
          <w:tcPr>
            <w:tcW w:w="709" w:type="dxa"/>
            <w:tcBorders>
              <w:top w:val="single" w:sz="4" w:space="0" w:color="auto"/>
              <w:left w:val="single" w:sz="4" w:space="0" w:color="auto"/>
              <w:bottom w:val="single" w:sz="4" w:space="0" w:color="auto"/>
              <w:right w:val="single" w:sz="4" w:space="0" w:color="auto"/>
            </w:tcBorders>
            <w:noWrap/>
            <w:vAlign w:val="center"/>
          </w:tcPr>
          <w:p w14:paraId="24C8FAE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D4DDC4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3F08C618" w14:textId="77777777" w:rsidR="008764CE" w:rsidRDefault="008764CE">
            <w:pPr>
              <w:snapToGrid w:val="0"/>
              <w:spacing w:line="240" w:lineRule="exact"/>
              <w:jc w:val="center"/>
              <w:rPr>
                <w:rFonts w:ascii="仿宋_GB2312" w:eastAsia="仿宋_GB2312" w:cs="Arial"/>
                <w:color w:val="000000"/>
              </w:rPr>
            </w:pPr>
          </w:p>
        </w:tc>
      </w:tr>
      <w:tr w:rsidR="008764CE" w14:paraId="22ED7B2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2B48427"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323E75FB"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2140DF4C"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17.生产环境布局合理，生产布局符合国家相关标准要求</w:t>
            </w:r>
          </w:p>
        </w:tc>
        <w:tc>
          <w:tcPr>
            <w:tcW w:w="709" w:type="dxa"/>
            <w:tcBorders>
              <w:top w:val="single" w:sz="4" w:space="0" w:color="auto"/>
              <w:left w:val="single" w:sz="4" w:space="0" w:color="auto"/>
              <w:bottom w:val="single" w:sz="4" w:space="0" w:color="auto"/>
              <w:right w:val="single" w:sz="4" w:space="0" w:color="auto"/>
            </w:tcBorders>
            <w:noWrap/>
            <w:vAlign w:val="center"/>
          </w:tcPr>
          <w:p w14:paraId="50C33A8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CA937AA"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32C960CE"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729395FA" w14:textId="77777777" w:rsidR="008764CE" w:rsidRDefault="008764CE">
            <w:pPr>
              <w:snapToGrid w:val="0"/>
              <w:spacing w:line="240" w:lineRule="exact"/>
              <w:jc w:val="center"/>
              <w:rPr>
                <w:rFonts w:ascii="仿宋_GB2312" w:eastAsia="仿宋_GB2312" w:cs="Arial"/>
                <w:color w:val="000000"/>
              </w:rPr>
            </w:pPr>
          </w:p>
        </w:tc>
      </w:tr>
      <w:tr w:rsidR="008764CE" w14:paraId="643C31E1"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B9B41CC"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E37D76B"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F501970"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18.绿地率满足国家绿化工作要求</w:t>
            </w:r>
          </w:p>
        </w:tc>
        <w:tc>
          <w:tcPr>
            <w:tcW w:w="709" w:type="dxa"/>
            <w:tcBorders>
              <w:top w:val="single" w:sz="4" w:space="0" w:color="auto"/>
              <w:left w:val="single" w:sz="4" w:space="0" w:color="auto"/>
              <w:bottom w:val="single" w:sz="4" w:space="0" w:color="auto"/>
              <w:right w:val="single" w:sz="4" w:space="0" w:color="auto"/>
            </w:tcBorders>
            <w:noWrap/>
            <w:vAlign w:val="center"/>
          </w:tcPr>
          <w:p w14:paraId="5EEC90F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4812A5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5A414B2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15EDF0D1" w14:textId="77777777" w:rsidR="008764CE" w:rsidRDefault="008764CE">
            <w:pPr>
              <w:snapToGrid w:val="0"/>
              <w:spacing w:line="240" w:lineRule="exact"/>
              <w:jc w:val="center"/>
              <w:rPr>
                <w:rFonts w:ascii="仿宋_GB2312" w:eastAsia="仿宋_GB2312" w:cs="Arial"/>
                <w:color w:val="000000"/>
              </w:rPr>
            </w:pPr>
          </w:p>
        </w:tc>
      </w:tr>
      <w:tr w:rsidR="008764CE" w14:paraId="54CB0168"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452682A"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87314E3"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1F5053C"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19.企业排污符合环保要求</w:t>
            </w:r>
          </w:p>
        </w:tc>
        <w:tc>
          <w:tcPr>
            <w:tcW w:w="709" w:type="dxa"/>
            <w:tcBorders>
              <w:top w:val="single" w:sz="4" w:space="0" w:color="auto"/>
              <w:left w:val="single" w:sz="4" w:space="0" w:color="auto"/>
              <w:bottom w:val="single" w:sz="4" w:space="0" w:color="auto"/>
              <w:right w:val="single" w:sz="4" w:space="0" w:color="auto"/>
            </w:tcBorders>
            <w:noWrap/>
            <w:vAlign w:val="center"/>
          </w:tcPr>
          <w:p w14:paraId="7FD68E2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519948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现场查看</w:t>
            </w:r>
          </w:p>
          <w:p w14:paraId="2164488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1F3F2715" w14:textId="77777777" w:rsidR="008764CE" w:rsidRDefault="008764CE">
            <w:pPr>
              <w:snapToGrid w:val="0"/>
              <w:spacing w:line="240" w:lineRule="exact"/>
              <w:jc w:val="center"/>
              <w:rPr>
                <w:rFonts w:ascii="仿宋_GB2312" w:eastAsia="仿宋_GB2312" w:cs="Arial"/>
                <w:color w:val="000000"/>
              </w:rPr>
            </w:pPr>
          </w:p>
        </w:tc>
      </w:tr>
      <w:tr w:rsidR="008764CE" w14:paraId="5284B08E"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B01D62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080D102"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48DF20D4"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20.有效落实病媒生物防制，鼠、蚊、蝇、蟑螂等病媒生物密度得到有效控制，符合国家卫生标准和要求</w:t>
            </w:r>
          </w:p>
        </w:tc>
        <w:tc>
          <w:tcPr>
            <w:tcW w:w="709" w:type="dxa"/>
            <w:tcBorders>
              <w:top w:val="single" w:sz="4" w:space="0" w:color="auto"/>
              <w:left w:val="single" w:sz="4" w:space="0" w:color="auto"/>
              <w:bottom w:val="single" w:sz="4" w:space="0" w:color="auto"/>
              <w:right w:val="single" w:sz="4" w:space="0" w:color="auto"/>
            </w:tcBorders>
            <w:noWrap/>
            <w:vAlign w:val="center"/>
          </w:tcPr>
          <w:p w14:paraId="32FB3C7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B4B2D5E"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3E18595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47278777" w14:textId="77777777" w:rsidR="008764CE" w:rsidRDefault="008764CE">
            <w:pPr>
              <w:snapToGrid w:val="0"/>
              <w:spacing w:line="240" w:lineRule="exact"/>
              <w:jc w:val="center"/>
              <w:rPr>
                <w:rFonts w:ascii="仿宋_GB2312" w:eastAsia="仿宋_GB2312" w:cs="Arial"/>
                <w:color w:val="000000"/>
              </w:rPr>
            </w:pPr>
          </w:p>
        </w:tc>
      </w:tr>
      <w:tr w:rsidR="008764CE" w14:paraId="18AEF96C"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77606A3"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5E966E5"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361D2434"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21.企业内设食堂应符合《食品安全法》相关规定要求。未设置食堂的，就餐场所不能与存在职业性有害因素的工作场所相毗邻**</w:t>
            </w:r>
          </w:p>
        </w:tc>
        <w:tc>
          <w:tcPr>
            <w:tcW w:w="709" w:type="dxa"/>
            <w:tcBorders>
              <w:top w:val="single" w:sz="4" w:space="0" w:color="auto"/>
              <w:left w:val="single" w:sz="4" w:space="0" w:color="auto"/>
              <w:bottom w:val="single" w:sz="4" w:space="0" w:color="auto"/>
              <w:right w:val="single" w:sz="4" w:space="0" w:color="auto"/>
            </w:tcBorders>
            <w:noWrap/>
            <w:vAlign w:val="center"/>
          </w:tcPr>
          <w:p w14:paraId="17029D8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A623E8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0606806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427835A6" w14:textId="77777777" w:rsidR="008764CE" w:rsidRDefault="008764CE">
            <w:pPr>
              <w:snapToGrid w:val="0"/>
              <w:spacing w:line="240" w:lineRule="exact"/>
              <w:jc w:val="center"/>
              <w:rPr>
                <w:rFonts w:ascii="仿宋_GB2312" w:eastAsia="仿宋_GB2312" w:cs="Arial"/>
                <w:color w:val="000000"/>
              </w:rPr>
            </w:pPr>
          </w:p>
        </w:tc>
      </w:tr>
      <w:tr w:rsidR="008764CE" w14:paraId="32824958"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BA36F17"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7E98A71"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570D6A8"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22.加强二次供水水质卫生管理，保障生活饮用水安全***</w:t>
            </w:r>
          </w:p>
        </w:tc>
        <w:tc>
          <w:tcPr>
            <w:tcW w:w="709" w:type="dxa"/>
            <w:tcBorders>
              <w:top w:val="single" w:sz="4" w:space="0" w:color="auto"/>
              <w:left w:val="single" w:sz="4" w:space="0" w:color="auto"/>
              <w:bottom w:val="single" w:sz="4" w:space="0" w:color="auto"/>
              <w:right w:val="single" w:sz="4" w:space="0" w:color="auto"/>
            </w:tcBorders>
            <w:noWrap/>
            <w:vAlign w:val="center"/>
          </w:tcPr>
          <w:p w14:paraId="04E7E16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EBF9F6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28535B4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20E2A936" w14:textId="77777777" w:rsidR="008764CE" w:rsidRDefault="008764CE">
            <w:pPr>
              <w:snapToGrid w:val="0"/>
              <w:spacing w:line="240" w:lineRule="exact"/>
              <w:jc w:val="center"/>
              <w:rPr>
                <w:rFonts w:ascii="仿宋_GB2312" w:eastAsia="仿宋_GB2312" w:cs="Arial"/>
                <w:color w:val="000000"/>
              </w:rPr>
            </w:pPr>
          </w:p>
        </w:tc>
      </w:tr>
      <w:tr w:rsidR="008764CE" w14:paraId="3D21C563"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B448ECF"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20276CE0"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2388806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23.安全、消防设施符合安全要求</w:t>
            </w:r>
          </w:p>
        </w:tc>
        <w:tc>
          <w:tcPr>
            <w:tcW w:w="709" w:type="dxa"/>
            <w:tcBorders>
              <w:top w:val="single" w:sz="4" w:space="0" w:color="auto"/>
              <w:left w:val="single" w:sz="4" w:space="0" w:color="auto"/>
              <w:bottom w:val="single" w:sz="4" w:space="0" w:color="auto"/>
              <w:right w:val="single" w:sz="4" w:space="0" w:color="auto"/>
            </w:tcBorders>
            <w:noWrap/>
            <w:vAlign w:val="center"/>
          </w:tcPr>
          <w:p w14:paraId="46B2BDA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2222EB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04662EA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F182A75" w14:textId="77777777" w:rsidR="008764CE" w:rsidRDefault="008764CE">
            <w:pPr>
              <w:snapToGrid w:val="0"/>
              <w:spacing w:line="240" w:lineRule="exact"/>
              <w:jc w:val="center"/>
              <w:rPr>
                <w:rFonts w:ascii="仿宋_GB2312" w:eastAsia="仿宋_GB2312" w:cs="Arial"/>
                <w:color w:val="000000"/>
              </w:rPr>
            </w:pPr>
          </w:p>
        </w:tc>
      </w:tr>
      <w:tr w:rsidR="008764CE" w14:paraId="0C20F3EE"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39E3C9B"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7887F7BF"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3385ABE"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24.厕所及其他</w:t>
            </w:r>
            <w:proofErr w:type="gramStart"/>
            <w:r>
              <w:rPr>
                <w:rFonts w:ascii="仿宋_GB2312" w:eastAsia="仿宋_GB2312" w:cs="Arial" w:hint="eastAsia"/>
                <w:color w:val="000000"/>
              </w:rPr>
              <w:t>辅助用室设置</w:t>
            </w:r>
            <w:proofErr w:type="gramEnd"/>
            <w:r>
              <w:rPr>
                <w:rFonts w:ascii="仿宋_GB2312" w:eastAsia="仿宋_GB2312" w:cs="Arial" w:hint="eastAsia"/>
                <w:color w:val="000000"/>
              </w:rPr>
              <w:t>布局合理、管理规范、干净整洁</w:t>
            </w:r>
          </w:p>
        </w:tc>
        <w:tc>
          <w:tcPr>
            <w:tcW w:w="709" w:type="dxa"/>
            <w:tcBorders>
              <w:top w:val="single" w:sz="4" w:space="0" w:color="auto"/>
              <w:left w:val="single" w:sz="4" w:space="0" w:color="auto"/>
              <w:bottom w:val="single" w:sz="4" w:space="0" w:color="auto"/>
              <w:right w:val="single" w:sz="4" w:space="0" w:color="auto"/>
            </w:tcBorders>
            <w:noWrap/>
            <w:vAlign w:val="center"/>
          </w:tcPr>
          <w:p w14:paraId="73FDE45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E2DDC1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706102D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4B703FD" w14:textId="77777777" w:rsidR="008764CE" w:rsidRDefault="008764CE">
            <w:pPr>
              <w:snapToGrid w:val="0"/>
              <w:spacing w:line="240" w:lineRule="exact"/>
              <w:jc w:val="center"/>
              <w:rPr>
                <w:rFonts w:ascii="仿宋_GB2312" w:eastAsia="仿宋_GB2312" w:cs="Arial"/>
                <w:color w:val="000000"/>
              </w:rPr>
            </w:pPr>
          </w:p>
        </w:tc>
      </w:tr>
      <w:tr w:rsidR="008764CE" w14:paraId="62C7842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673A9DF7" w14:textId="77777777" w:rsidR="008764CE" w:rsidRDefault="008764CE">
            <w:pPr>
              <w:widowControl/>
              <w:spacing w:line="320" w:lineRule="exact"/>
              <w:jc w:val="left"/>
              <w:rPr>
                <w:rFonts w:ascii="仿宋_GB2312" w:eastAsia="仿宋_GB2312" w:cs="Arial"/>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4ECB08E3"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工作场所环境</w:t>
            </w:r>
          </w:p>
          <w:p w14:paraId="5E20C57A"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2A44D16F"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25.工作及作业环境、设备设施应当符合工效学要求和健康需求</w:t>
            </w:r>
          </w:p>
        </w:tc>
        <w:tc>
          <w:tcPr>
            <w:tcW w:w="709" w:type="dxa"/>
            <w:tcBorders>
              <w:top w:val="single" w:sz="4" w:space="0" w:color="auto"/>
              <w:left w:val="single" w:sz="4" w:space="0" w:color="auto"/>
              <w:bottom w:val="single" w:sz="4" w:space="0" w:color="auto"/>
              <w:right w:val="single" w:sz="4" w:space="0" w:color="auto"/>
            </w:tcBorders>
            <w:noWrap/>
            <w:vAlign w:val="center"/>
          </w:tcPr>
          <w:p w14:paraId="2D23495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DC098E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20B6555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0DF3F340" w14:textId="77777777" w:rsidR="008764CE" w:rsidRDefault="008764CE">
            <w:pPr>
              <w:snapToGrid w:val="0"/>
              <w:spacing w:line="240" w:lineRule="exact"/>
              <w:jc w:val="center"/>
              <w:rPr>
                <w:rFonts w:ascii="仿宋_GB2312" w:eastAsia="仿宋_GB2312" w:cs="Arial"/>
                <w:color w:val="000000"/>
              </w:rPr>
            </w:pPr>
          </w:p>
        </w:tc>
      </w:tr>
      <w:tr w:rsidR="008764CE" w14:paraId="667DE0FE"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B2615A7"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F196BB5"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2D45AF89"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26.工作场所采光、照明、通风、保温、隔热、隔声、污染物控制等方面符合国家、地方相关标准和要求</w:t>
            </w:r>
          </w:p>
        </w:tc>
        <w:tc>
          <w:tcPr>
            <w:tcW w:w="709" w:type="dxa"/>
            <w:tcBorders>
              <w:top w:val="single" w:sz="4" w:space="0" w:color="auto"/>
              <w:left w:val="single" w:sz="4" w:space="0" w:color="auto"/>
              <w:bottom w:val="single" w:sz="4" w:space="0" w:color="auto"/>
              <w:right w:val="single" w:sz="4" w:space="0" w:color="auto"/>
            </w:tcBorders>
            <w:noWrap/>
            <w:vAlign w:val="center"/>
          </w:tcPr>
          <w:p w14:paraId="656BD7C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30分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541282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5FAD877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1F324496" w14:textId="77777777" w:rsidR="008764CE" w:rsidRDefault="008764CE">
            <w:pPr>
              <w:snapToGrid w:val="0"/>
              <w:spacing w:line="240" w:lineRule="exact"/>
              <w:jc w:val="center"/>
              <w:rPr>
                <w:rFonts w:ascii="仿宋_GB2312" w:eastAsia="仿宋_GB2312" w:cs="Arial"/>
                <w:color w:val="000000"/>
              </w:rPr>
            </w:pPr>
          </w:p>
        </w:tc>
      </w:tr>
      <w:tr w:rsidR="008764CE" w14:paraId="745F7605"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62D5A73"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4F3B004"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63B452CE"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27.全面开展控烟工作，打造无烟环境。积极推动室内工作场所及公共场所等全面禁止吸烟，设置显著禁烟标识，企业内无烟草广告和促销</w:t>
            </w:r>
          </w:p>
        </w:tc>
        <w:tc>
          <w:tcPr>
            <w:tcW w:w="709" w:type="dxa"/>
            <w:tcBorders>
              <w:top w:val="single" w:sz="4" w:space="0" w:color="auto"/>
              <w:left w:val="single" w:sz="4" w:space="0" w:color="auto"/>
              <w:bottom w:val="single" w:sz="4" w:space="0" w:color="auto"/>
              <w:right w:val="single" w:sz="4" w:space="0" w:color="auto"/>
            </w:tcBorders>
            <w:noWrap/>
            <w:vAlign w:val="center"/>
          </w:tcPr>
          <w:p w14:paraId="17D9A25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336E1D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3B81D77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7F3376BF" w14:textId="77777777" w:rsidR="008764CE" w:rsidRDefault="008764CE">
            <w:pPr>
              <w:snapToGrid w:val="0"/>
              <w:spacing w:line="240" w:lineRule="exact"/>
              <w:jc w:val="center"/>
              <w:rPr>
                <w:rFonts w:ascii="仿宋_GB2312" w:eastAsia="仿宋_GB2312" w:cs="Arial"/>
                <w:color w:val="000000"/>
              </w:rPr>
            </w:pPr>
          </w:p>
        </w:tc>
      </w:tr>
      <w:tr w:rsidR="008764CE" w14:paraId="2D6585F3" w14:textId="77777777">
        <w:trPr>
          <w:trHeight w:val="157"/>
          <w:jc w:val="center"/>
        </w:trPr>
        <w:tc>
          <w:tcPr>
            <w:tcW w:w="1096" w:type="dxa"/>
            <w:vMerge w:val="restart"/>
            <w:tcBorders>
              <w:top w:val="single" w:sz="4" w:space="0" w:color="auto"/>
              <w:left w:val="single" w:sz="4" w:space="0" w:color="auto"/>
              <w:bottom w:val="single" w:sz="4" w:space="0" w:color="auto"/>
              <w:right w:val="single" w:sz="4" w:space="0" w:color="auto"/>
            </w:tcBorders>
            <w:noWrap/>
            <w:vAlign w:val="center"/>
          </w:tcPr>
          <w:p w14:paraId="0D3F88BE" w14:textId="77777777" w:rsidR="008764CE" w:rsidRDefault="00000000">
            <w:pPr>
              <w:snapToGrid w:val="0"/>
              <w:spacing w:line="320" w:lineRule="exact"/>
              <w:jc w:val="left"/>
              <w:rPr>
                <w:rFonts w:ascii="仿宋_GB2312" w:eastAsia="仿宋_GB2312" w:cs="Arial"/>
              </w:rPr>
            </w:pPr>
            <w:r>
              <w:rPr>
                <w:rFonts w:ascii="仿宋_GB2312" w:eastAsia="仿宋_GB2312" w:cs="Arial" w:hint="eastAsia"/>
              </w:rPr>
              <w:t>健康管理与服务（450分）</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596D9C4A"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一般健康管理</w:t>
            </w:r>
          </w:p>
          <w:p w14:paraId="5D11B6B8"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（130分）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0B9BAA02"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28.设立“健康小屋”，为员工提供免费测量血压、体重、腰围等健康指标的场所和设施</w:t>
            </w:r>
          </w:p>
        </w:tc>
        <w:tc>
          <w:tcPr>
            <w:tcW w:w="709" w:type="dxa"/>
            <w:tcBorders>
              <w:top w:val="single" w:sz="4" w:space="0" w:color="auto"/>
              <w:left w:val="single" w:sz="4" w:space="0" w:color="auto"/>
              <w:bottom w:val="single" w:sz="4" w:space="0" w:color="auto"/>
              <w:right w:val="single" w:sz="4" w:space="0" w:color="auto"/>
            </w:tcBorders>
            <w:noWrap/>
            <w:vAlign w:val="center"/>
          </w:tcPr>
          <w:p w14:paraId="6DD5B72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AE1899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79679DD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171F78AF" w14:textId="77777777" w:rsidR="008764CE" w:rsidRDefault="008764CE">
            <w:pPr>
              <w:snapToGrid w:val="0"/>
              <w:spacing w:line="240" w:lineRule="exact"/>
              <w:jc w:val="center"/>
              <w:rPr>
                <w:rFonts w:ascii="仿宋_GB2312" w:eastAsia="仿宋_GB2312" w:cs="Arial"/>
                <w:color w:val="000000"/>
              </w:rPr>
            </w:pPr>
          </w:p>
        </w:tc>
      </w:tr>
      <w:tr w:rsidR="008764CE" w14:paraId="75D59F70"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AD093D8"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EC493C5"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665BF49"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29.制定员工年度健康检查计划，建立员工健康档案</w:t>
            </w:r>
          </w:p>
        </w:tc>
        <w:tc>
          <w:tcPr>
            <w:tcW w:w="709" w:type="dxa"/>
            <w:tcBorders>
              <w:top w:val="single" w:sz="4" w:space="0" w:color="auto"/>
              <w:left w:val="single" w:sz="4" w:space="0" w:color="auto"/>
              <w:bottom w:val="single" w:sz="4" w:space="0" w:color="auto"/>
              <w:right w:val="single" w:sz="4" w:space="0" w:color="auto"/>
            </w:tcBorders>
            <w:noWrap/>
            <w:vAlign w:val="center"/>
          </w:tcPr>
          <w:p w14:paraId="386841B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2AED0F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794783D" w14:textId="77777777" w:rsidR="008764CE" w:rsidRDefault="008764CE">
            <w:pPr>
              <w:snapToGrid w:val="0"/>
              <w:spacing w:line="240" w:lineRule="exact"/>
              <w:jc w:val="center"/>
              <w:rPr>
                <w:rFonts w:ascii="仿宋_GB2312" w:eastAsia="仿宋_GB2312" w:cs="Arial"/>
                <w:color w:val="000000"/>
              </w:rPr>
            </w:pPr>
          </w:p>
        </w:tc>
      </w:tr>
      <w:tr w:rsidR="008764CE" w14:paraId="63A734F3"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F527F61"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3AED7119"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4218A326"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30.开展员工健康评估并实施分类健康管理和指导</w:t>
            </w:r>
          </w:p>
        </w:tc>
        <w:tc>
          <w:tcPr>
            <w:tcW w:w="709" w:type="dxa"/>
            <w:tcBorders>
              <w:top w:val="single" w:sz="4" w:space="0" w:color="auto"/>
              <w:left w:val="single" w:sz="4" w:space="0" w:color="auto"/>
              <w:bottom w:val="single" w:sz="4" w:space="0" w:color="auto"/>
              <w:right w:val="single" w:sz="4" w:space="0" w:color="auto"/>
            </w:tcBorders>
            <w:noWrap/>
            <w:vAlign w:val="center"/>
          </w:tcPr>
          <w:p w14:paraId="4637C53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494C13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39C541B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5F7697B7" w14:textId="77777777" w:rsidR="008764CE" w:rsidRDefault="008764CE">
            <w:pPr>
              <w:snapToGrid w:val="0"/>
              <w:spacing w:line="240" w:lineRule="exact"/>
              <w:jc w:val="center"/>
              <w:rPr>
                <w:rFonts w:ascii="仿宋_GB2312" w:eastAsia="仿宋_GB2312" w:cs="Arial"/>
                <w:color w:val="000000"/>
              </w:rPr>
            </w:pPr>
          </w:p>
        </w:tc>
      </w:tr>
      <w:tr w:rsidR="008764CE" w14:paraId="36F93110"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0A7369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9E59F9C"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9290755"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31.落实省及属地传染病、食源性疾病防控工作规定，制定传染病、食源性疾病等防控应急预案，防止疾病传播流行</w:t>
            </w:r>
          </w:p>
        </w:tc>
        <w:tc>
          <w:tcPr>
            <w:tcW w:w="709" w:type="dxa"/>
            <w:tcBorders>
              <w:top w:val="single" w:sz="4" w:space="0" w:color="auto"/>
              <w:left w:val="single" w:sz="4" w:space="0" w:color="auto"/>
              <w:bottom w:val="single" w:sz="4" w:space="0" w:color="auto"/>
              <w:right w:val="single" w:sz="4" w:space="0" w:color="auto"/>
            </w:tcBorders>
            <w:noWrap/>
            <w:vAlign w:val="center"/>
          </w:tcPr>
          <w:p w14:paraId="060AEB5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BF27F6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10E91B8" w14:textId="77777777" w:rsidR="008764CE" w:rsidRDefault="008764CE">
            <w:pPr>
              <w:snapToGrid w:val="0"/>
              <w:spacing w:line="240" w:lineRule="exact"/>
              <w:jc w:val="center"/>
              <w:rPr>
                <w:rFonts w:ascii="仿宋_GB2312" w:eastAsia="仿宋_GB2312" w:cs="Arial"/>
                <w:color w:val="000000"/>
              </w:rPr>
            </w:pPr>
          </w:p>
        </w:tc>
      </w:tr>
      <w:tr w:rsidR="008764CE" w14:paraId="14E709C6"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0DBF7E6"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1C1F829"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695A334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32.食品生产经营企业应当依法配备食品安全管理人员，用餐人数或者供餐人数超过1000人的单位应当配备食品安全总监**☆</w:t>
            </w:r>
          </w:p>
        </w:tc>
        <w:tc>
          <w:tcPr>
            <w:tcW w:w="709" w:type="dxa"/>
            <w:tcBorders>
              <w:top w:val="single" w:sz="4" w:space="0" w:color="auto"/>
              <w:left w:val="single" w:sz="4" w:space="0" w:color="auto"/>
              <w:bottom w:val="single" w:sz="4" w:space="0" w:color="auto"/>
              <w:right w:val="single" w:sz="4" w:space="0" w:color="auto"/>
            </w:tcBorders>
            <w:noWrap/>
            <w:vAlign w:val="center"/>
          </w:tcPr>
          <w:p w14:paraId="446E2AB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168CAD3" w14:textId="77777777" w:rsidR="008764CE" w:rsidRDefault="00000000">
            <w:pPr>
              <w:widowControl/>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3C39EA87" w14:textId="77777777" w:rsidR="008764CE" w:rsidRDefault="008764CE">
            <w:pPr>
              <w:snapToGrid w:val="0"/>
              <w:spacing w:line="240" w:lineRule="exact"/>
              <w:jc w:val="center"/>
              <w:rPr>
                <w:rFonts w:ascii="仿宋_GB2312" w:eastAsia="仿宋_GB2312" w:cs="Arial"/>
                <w:color w:val="000000"/>
              </w:rPr>
            </w:pPr>
          </w:p>
        </w:tc>
      </w:tr>
      <w:tr w:rsidR="008764CE" w14:paraId="51B0846A"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E6EA467"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75A5FB73"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BAC6AAD"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33.完善员工健身场地及设施，组织开展适合不同工作场所和工作方式特点的群体性健身活动</w:t>
            </w:r>
          </w:p>
        </w:tc>
        <w:tc>
          <w:tcPr>
            <w:tcW w:w="709" w:type="dxa"/>
            <w:tcBorders>
              <w:top w:val="single" w:sz="4" w:space="0" w:color="auto"/>
              <w:left w:val="single" w:sz="4" w:space="0" w:color="auto"/>
              <w:bottom w:val="single" w:sz="4" w:space="0" w:color="auto"/>
              <w:right w:val="single" w:sz="4" w:space="0" w:color="auto"/>
            </w:tcBorders>
            <w:noWrap/>
            <w:vAlign w:val="center"/>
          </w:tcPr>
          <w:p w14:paraId="2085717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A5E135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4618737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3311FF3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54796F52" w14:textId="77777777" w:rsidR="008764CE" w:rsidRDefault="008764CE">
            <w:pPr>
              <w:snapToGrid w:val="0"/>
              <w:spacing w:line="240" w:lineRule="exact"/>
              <w:jc w:val="center"/>
              <w:rPr>
                <w:rFonts w:ascii="仿宋_GB2312" w:eastAsia="仿宋_GB2312" w:cs="Arial"/>
                <w:color w:val="000000"/>
              </w:rPr>
            </w:pPr>
          </w:p>
        </w:tc>
      </w:tr>
      <w:tr w:rsidR="008764CE" w14:paraId="3A41A576" w14:textId="77777777">
        <w:trPr>
          <w:trHeight w:val="703"/>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BD4B85C"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2AB1AA2B"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CD9FA20"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34.制定工作场所女职工特殊劳动保护制度，落实《女职工劳动保护特别规定》，加强对怀孕和哺乳期女职工的关爱和照顾。女职工较</w:t>
            </w:r>
            <w:r>
              <w:rPr>
                <w:rFonts w:ascii="仿宋_GB2312" w:eastAsia="仿宋_GB2312" w:cs="Arial" w:hint="eastAsia"/>
                <w:color w:val="000000"/>
              </w:rPr>
              <w:lastRenderedPageBreak/>
              <w:t>多的企业按规定</w:t>
            </w:r>
            <w:proofErr w:type="gramStart"/>
            <w:r>
              <w:rPr>
                <w:rFonts w:ascii="仿宋_GB2312" w:eastAsia="仿宋_GB2312" w:cs="Arial" w:hint="eastAsia"/>
                <w:color w:val="000000"/>
              </w:rPr>
              <w:t>建立女</w:t>
            </w:r>
            <w:proofErr w:type="gramEnd"/>
            <w:r>
              <w:rPr>
                <w:rFonts w:ascii="仿宋_GB2312" w:eastAsia="仿宋_GB2312" w:cs="Arial" w:hint="eastAsia"/>
                <w:color w:val="000000"/>
              </w:rPr>
              <w:t>职工卫生室、孕妇休息室、哺乳室、母婴室等辅助设施 ****</w:t>
            </w:r>
            <w:r>
              <w:rPr>
                <w:rFonts w:ascii="仿宋_GB2312" w:eastAsia="仿宋_GB2312" w:cs="Arial" w:hint="eastAsia"/>
                <w:color w:val="000000"/>
              </w:rPr>
              <w:tab/>
            </w:r>
          </w:p>
        </w:tc>
        <w:tc>
          <w:tcPr>
            <w:tcW w:w="709" w:type="dxa"/>
            <w:tcBorders>
              <w:top w:val="single" w:sz="4" w:space="0" w:color="auto"/>
              <w:left w:val="single" w:sz="4" w:space="0" w:color="auto"/>
              <w:bottom w:val="single" w:sz="4" w:space="0" w:color="auto"/>
              <w:right w:val="single" w:sz="4" w:space="0" w:color="auto"/>
            </w:tcBorders>
            <w:noWrap/>
            <w:vAlign w:val="center"/>
          </w:tcPr>
          <w:p w14:paraId="515D9AE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lastRenderedPageBreak/>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F0C84B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6E4CDA9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156AB8D6" w14:textId="77777777" w:rsidR="008764CE" w:rsidRDefault="008764CE">
            <w:pPr>
              <w:snapToGrid w:val="0"/>
              <w:spacing w:line="240" w:lineRule="exact"/>
              <w:jc w:val="center"/>
              <w:rPr>
                <w:rFonts w:ascii="仿宋_GB2312" w:eastAsia="仿宋_GB2312" w:cs="Arial"/>
                <w:color w:val="000000"/>
              </w:rPr>
            </w:pPr>
          </w:p>
        </w:tc>
      </w:tr>
      <w:tr w:rsidR="008764CE" w14:paraId="5658A267"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37570CB"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B74D5D1"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C3B83FF"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35.开展婚前、孕前和孕期保健 ****</w:t>
            </w:r>
          </w:p>
        </w:tc>
        <w:tc>
          <w:tcPr>
            <w:tcW w:w="709" w:type="dxa"/>
            <w:tcBorders>
              <w:top w:val="single" w:sz="4" w:space="0" w:color="auto"/>
              <w:left w:val="single" w:sz="4" w:space="0" w:color="auto"/>
              <w:bottom w:val="single" w:sz="4" w:space="0" w:color="auto"/>
              <w:right w:val="single" w:sz="4" w:space="0" w:color="auto"/>
            </w:tcBorders>
            <w:noWrap/>
            <w:vAlign w:val="center"/>
          </w:tcPr>
          <w:p w14:paraId="7243BC0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B90618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 xml:space="preserve">资料审查 </w:t>
            </w:r>
          </w:p>
          <w:p w14:paraId="5CFB73B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592A88B" w14:textId="77777777" w:rsidR="008764CE" w:rsidRDefault="008764CE">
            <w:pPr>
              <w:snapToGrid w:val="0"/>
              <w:spacing w:line="240" w:lineRule="exact"/>
              <w:jc w:val="center"/>
              <w:rPr>
                <w:rFonts w:ascii="仿宋_GB2312" w:eastAsia="仿宋_GB2312" w:cs="Arial"/>
                <w:color w:val="000000"/>
              </w:rPr>
            </w:pPr>
          </w:p>
        </w:tc>
      </w:tr>
      <w:tr w:rsidR="008764CE" w14:paraId="4231FEF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15B3551"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3192D7B"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37F2A558"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36.开展女职工健康检查，检查项目覆盖妇科检查和宫颈癌、乳腺癌筛查</w:t>
            </w:r>
          </w:p>
        </w:tc>
        <w:tc>
          <w:tcPr>
            <w:tcW w:w="709" w:type="dxa"/>
            <w:tcBorders>
              <w:top w:val="single" w:sz="4" w:space="0" w:color="auto"/>
              <w:left w:val="single" w:sz="4" w:space="0" w:color="auto"/>
              <w:bottom w:val="single" w:sz="4" w:space="0" w:color="auto"/>
              <w:right w:val="single" w:sz="4" w:space="0" w:color="auto"/>
            </w:tcBorders>
            <w:noWrap/>
            <w:vAlign w:val="center"/>
          </w:tcPr>
          <w:p w14:paraId="72BDFCC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D96658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0DC10D90" w14:textId="77777777" w:rsidR="008764CE" w:rsidRDefault="008764CE">
            <w:pPr>
              <w:snapToGrid w:val="0"/>
              <w:spacing w:line="240" w:lineRule="exact"/>
              <w:jc w:val="center"/>
              <w:rPr>
                <w:rFonts w:ascii="仿宋_GB2312" w:eastAsia="仿宋_GB2312" w:cs="Arial"/>
                <w:color w:val="000000"/>
              </w:rPr>
            </w:pPr>
          </w:p>
        </w:tc>
      </w:tr>
      <w:tr w:rsidR="008764CE" w14:paraId="52E61677"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3101A29" w14:textId="77777777" w:rsidR="008764CE" w:rsidRDefault="008764CE">
            <w:pPr>
              <w:widowControl/>
              <w:spacing w:line="320" w:lineRule="exact"/>
              <w:jc w:val="left"/>
              <w:rPr>
                <w:rFonts w:ascii="仿宋_GB2312" w:eastAsia="仿宋_GB2312" w:cs="Arial"/>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6BC86019"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健康促进与干预（70分）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011B8AAF"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37.设立心理健康辅导室</w:t>
            </w:r>
          </w:p>
        </w:tc>
        <w:tc>
          <w:tcPr>
            <w:tcW w:w="709" w:type="dxa"/>
            <w:tcBorders>
              <w:top w:val="single" w:sz="4" w:space="0" w:color="auto"/>
              <w:left w:val="single" w:sz="4" w:space="0" w:color="auto"/>
              <w:bottom w:val="single" w:sz="4" w:space="0" w:color="auto"/>
              <w:right w:val="single" w:sz="4" w:space="0" w:color="auto"/>
            </w:tcBorders>
            <w:noWrap/>
            <w:vAlign w:val="center"/>
          </w:tcPr>
          <w:p w14:paraId="18A408C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7F0C24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1A5943C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6D899A01" w14:textId="77777777" w:rsidR="008764CE" w:rsidRDefault="008764CE">
            <w:pPr>
              <w:snapToGrid w:val="0"/>
              <w:spacing w:line="240" w:lineRule="exact"/>
              <w:jc w:val="center"/>
              <w:rPr>
                <w:rFonts w:ascii="仿宋_GB2312" w:eastAsia="仿宋_GB2312" w:cs="Arial"/>
                <w:color w:val="000000"/>
              </w:rPr>
            </w:pPr>
          </w:p>
        </w:tc>
      </w:tr>
      <w:tr w:rsidR="008764CE" w14:paraId="6FCA1A32"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FF8C80B"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61F2EA7"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54DA2A5"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38.制定并实施员工心理援助计划</w:t>
            </w:r>
          </w:p>
        </w:tc>
        <w:tc>
          <w:tcPr>
            <w:tcW w:w="709" w:type="dxa"/>
            <w:tcBorders>
              <w:top w:val="single" w:sz="4" w:space="0" w:color="auto"/>
              <w:left w:val="single" w:sz="4" w:space="0" w:color="auto"/>
              <w:bottom w:val="single" w:sz="4" w:space="0" w:color="auto"/>
              <w:right w:val="single" w:sz="4" w:space="0" w:color="auto"/>
            </w:tcBorders>
            <w:noWrap/>
            <w:vAlign w:val="center"/>
          </w:tcPr>
          <w:p w14:paraId="1E6575F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356AB53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59B77CF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6F42C69B" w14:textId="77777777" w:rsidR="008764CE" w:rsidRDefault="008764CE">
            <w:pPr>
              <w:snapToGrid w:val="0"/>
              <w:spacing w:line="240" w:lineRule="exact"/>
              <w:jc w:val="center"/>
              <w:rPr>
                <w:rFonts w:ascii="仿宋_GB2312" w:eastAsia="仿宋_GB2312" w:cs="Arial"/>
                <w:color w:val="000000"/>
              </w:rPr>
            </w:pPr>
          </w:p>
        </w:tc>
      </w:tr>
      <w:tr w:rsidR="008764CE" w14:paraId="0EAD13BC"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75BF3F7"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DAB11B0"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6D2674E"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39.提供心理评估、心理咨询、心理干预、教育培训等服务</w:t>
            </w:r>
          </w:p>
        </w:tc>
        <w:tc>
          <w:tcPr>
            <w:tcW w:w="709" w:type="dxa"/>
            <w:tcBorders>
              <w:top w:val="single" w:sz="4" w:space="0" w:color="auto"/>
              <w:left w:val="single" w:sz="4" w:space="0" w:color="auto"/>
              <w:bottom w:val="single" w:sz="4" w:space="0" w:color="auto"/>
              <w:right w:val="single" w:sz="4" w:space="0" w:color="auto"/>
            </w:tcBorders>
            <w:noWrap/>
            <w:vAlign w:val="center"/>
          </w:tcPr>
          <w:p w14:paraId="50D1D10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C4E0F5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79AFE6E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6C3A2BBE" w14:textId="77777777" w:rsidR="008764CE" w:rsidRDefault="008764CE">
            <w:pPr>
              <w:snapToGrid w:val="0"/>
              <w:spacing w:line="240" w:lineRule="exact"/>
              <w:jc w:val="center"/>
              <w:rPr>
                <w:rFonts w:ascii="仿宋_GB2312" w:eastAsia="仿宋_GB2312" w:cs="Arial"/>
                <w:color w:val="000000"/>
              </w:rPr>
            </w:pPr>
          </w:p>
        </w:tc>
      </w:tr>
      <w:tr w:rsidR="008764CE" w14:paraId="3CCBC208"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0DAC29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036772D9"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tcPr>
          <w:p w14:paraId="32ADA275"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40.对重复用力、快速移动、异常姿势等工效学危害因素，制定预防和控制工作相关肌肉骨骼系统疾患的措施</w:t>
            </w:r>
          </w:p>
        </w:tc>
        <w:tc>
          <w:tcPr>
            <w:tcW w:w="709" w:type="dxa"/>
            <w:tcBorders>
              <w:top w:val="single" w:sz="4" w:space="0" w:color="auto"/>
              <w:left w:val="single" w:sz="4" w:space="0" w:color="auto"/>
              <w:bottom w:val="single" w:sz="4" w:space="0" w:color="auto"/>
              <w:right w:val="single" w:sz="4" w:space="0" w:color="auto"/>
            </w:tcBorders>
            <w:noWrap/>
            <w:vAlign w:val="center"/>
          </w:tcPr>
          <w:p w14:paraId="4A3E421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17B23A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7C14BF8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430548EF" w14:textId="77777777" w:rsidR="008764CE" w:rsidRDefault="008764CE">
            <w:pPr>
              <w:snapToGrid w:val="0"/>
              <w:spacing w:line="240" w:lineRule="exact"/>
              <w:jc w:val="center"/>
              <w:rPr>
                <w:rFonts w:ascii="仿宋_GB2312" w:eastAsia="仿宋_GB2312" w:cs="Arial"/>
                <w:color w:val="000000"/>
              </w:rPr>
            </w:pPr>
          </w:p>
        </w:tc>
      </w:tr>
      <w:tr w:rsidR="008764CE" w14:paraId="3E21BB6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6FDF7223"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A2AA29F"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tcPr>
          <w:p w14:paraId="00AD9BFC"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41.对高负荷、超时工作，制定预防和控制过劳发生的措施</w:t>
            </w:r>
            <w:r>
              <w:rPr>
                <w:rFonts w:ascii="仿宋_GB2312" w:eastAsia="仿宋_GB2312" w:cs="Arial" w:hint="eastAsia"/>
                <w:color w:val="000000"/>
              </w:rPr>
              <w:tab/>
            </w:r>
          </w:p>
        </w:tc>
        <w:tc>
          <w:tcPr>
            <w:tcW w:w="709" w:type="dxa"/>
            <w:tcBorders>
              <w:top w:val="single" w:sz="4" w:space="0" w:color="auto"/>
              <w:left w:val="single" w:sz="4" w:space="0" w:color="auto"/>
              <w:bottom w:val="single" w:sz="4" w:space="0" w:color="auto"/>
              <w:right w:val="single" w:sz="4" w:space="0" w:color="auto"/>
            </w:tcBorders>
            <w:noWrap/>
            <w:vAlign w:val="center"/>
          </w:tcPr>
          <w:p w14:paraId="1F45CD7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3E7390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6884744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C6D09E7" w14:textId="77777777" w:rsidR="008764CE" w:rsidRDefault="008764CE">
            <w:pPr>
              <w:snapToGrid w:val="0"/>
              <w:spacing w:line="240" w:lineRule="exact"/>
              <w:jc w:val="center"/>
              <w:rPr>
                <w:rFonts w:ascii="仿宋_GB2312" w:eastAsia="仿宋_GB2312" w:cs="Arial"/>
                <w:color w:val="000000"/>
              </w:rPr>
            </w:pPr>
          </w:p>
        </w:tc>
      </w:tr>
      <w:tr w:rsidR="008764CE" w14:paraId="07DA5EB5"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F1F727A" w14:textId="77777777" w:rsidR="008764CE" w:rsidRDefault="008764CE">
            <w:pPr>
              <w:widowControl/>
              <w:spacing w:line="320" w:lineRule="exact"/>
              <w:jc w:val="left"/>
              <w:rPr>
                <w:rFonts w:ascii="仿宋_GB2312" w:eastAsia="仿宋_GB2312" w:cs="Arial"/>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64778929"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职业健康管理与服务（250分）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58D5D7BD"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42.落实建设项目职业病防护设施“三同时”制度，做好职业病危害预评价、职业病防护设施设计、职业病危害控制效果评价及职业病防护设施竣工验收 *</w:t>
            </w:r>
            <w:r>
              <w:rPr>
                <w:rFonts w:ascii="仿宋_GB2312" w:eastAsia="仿宋_GB2312" w:cs="Arial" w:hint="eastAsia"/>
                <w:color w:val="000000"/>
              </w:rPr>
              <w:tab/>
            </w:r>
            <w:r>
              <w:rPr>
                <w:rFonts w:ascii="仿宋_GB2312" w:eastAsia="仿宋_GB2312" w:cs="Arial" w:hint="eastAsia"/>
                <w:color w:val="000000"/>
              </w:rPr>
              <w:tab/>
            </w:r>
          </w:p>
        </w:tc>
        <w:tc>
          <w:tcPr>
            <w:tcW w:w="709" w:type="dxa"/>
            <w:tcBorders>
              <w:top w:val="single" w:sz="4" w:space="0" w:color="auto"/>
              <w:left w:val="single" w:sz="4" w:space="0" w:color="auto"/>
              <w:bottom w:val="single" w:sz="4" w:space="0" w:color="auto"/>
              <w:right w:val="single" w:sz="4" w:space="0" w:color="auto"/>
            </w:tcBorders>
            <w:noWrap/>
            <w:vAlign w:val="center"/>
          </w:tcPr>
          <w:p w14:paraId="1EC2527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30分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FE1784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27D0946A" w14:textId="77777777" w:rsidR="008764CE" w:rsidRDefault="008764CE">
            <w:pPr>
              <w:snapToGrid w:val="0"/>
              <w:spacing w:line="240" w:lineRule="exact"/>
              <w:jc w:val="center"/>
              <w:rPr>
                <w:rFonts w:ascii="仿宋_GB2312" w:eastAsia="仿宋_GB2312" w:cs="Arial"/>
                <w:color w:val="000000"/>
              </w:rPr>
            </w:pPr>
          </w:p>
        </w:tc>
      </w:tr>
      <w:tr w:rsidR="008764CE" w14:paraId="65C2892B"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F700212"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70C4ED8"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E399A4B"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43.企业主要负责人和职业卫生管理人员接受职业卫生培训，遵守职业病防治法律、法规，依法组织本单位的职业病防治工作 *</w:t>
            </w:r>
          </w:p>
        </w:tc>
        <w:tc>
          <w:tcPr>
            <w:tcW w:w="709" w:type="dxa"/>
            <w:tcBorders>
              <w:top w:val="single" w:sz="4" w:space="0" w:color="auto"/>
              <w:left w:val="single" w:sz="4" w:space="0" w:color="auto"/>
              <w:bottom w:val="single" w:sz="4" w:space="0" w:color="auto"/>
              <w:right w:val="single" w:sz="4" w:space="0" w:color="auto"/>
            </w:tcBorders>
            <w:noWrap/>
            <w:vAlign w:val="center"/>
          </w:tcPr>
          <w:p w14:paraId="62E129A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308CA6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3349DB9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379E13C" w14:textId="77777777" w:rsidR="008764CE" w:rsidRDefault="008764CE">
            <w:pPr>
              <w:snapToGrid w:val="0"/>
              <w:spacing w:line="240" w:lineRule="exact"/>
              <w:jc w:val="center"/>
              <w:rPr>
                <w:rFonts w:ascii="仿宋_GB2312" w:eastAsia="仿宋_GB2312" w:cs="Arial"/>
                <w:color w:val="000000"/>
              </w:rPr>
            </w:pPr>
          </w:p>
        </w:tc>
      </w:tr>
      <w:tr w:rsidR="008764CE" w14:paraId="74F96FDE"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31536AC"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0FDF4E96"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4D68BC4"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44.组织劳动者进行上岗前的职业卫生培训和在岗期间的定期职业卫生培训 *</w:t>
            </w:r>
          </w:p>
        </w:tc>
        <w:tc>
          <w:tcPr>
            <w:tcW w:w="709" w:type="dxa"/>
            <w:tcBorders>
              <w:top w:val="single" w:sz="4" w:space="0" w:color="auto"/>
              <w:left w:val="single" w:sz="4" w:space="0" w:color="auto"/>
              <w:bottom w:val="single" w:sz="4" w:space="0" w:color="auto"/>
              <w:right w:val="single" w:sz="4" w:space="0" w:color="auto"/>
            </w:tcBorders>
            <w:noWrap/>
            <w:vAlign w:val="center"/>
          </w:tcPr>
          <w:p w14:paraId="35BC855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C53473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41E0248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4EE6528B" w14:textId="77777777" w:rsidR="008764CE" w:rsidRDefault="008764CE">
            <w:pPr>
              <w:snapToGrid w:val="0"/>
              <w:spacing w:line="240" w:lineRule="exact"/>
              <w:jc w:val="center"/>
              <w:rPr>
                <w:rFonts w:ascii="仿宋_GB2312" w:eastAsia="仿宋_GB2312" w:cs="Arial"/>
                <w:color w:val="000000"/>
              </w:rPr>
            </w:pPr>
          </w:p>
        </w:tc>
      </w:tr>
      <w:tr w:rsidR="008764CE" w14:paraId="0604850F"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0457B88"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24A0C8D4"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47453E3D"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45.建立、健全职业卫生管理制度、操作规程、职业卫生档案和工作场所职业病危害因素监测及评价制度 *</w:t>
            </w:r>
          </w:p>
        </w:tc>
        <w:tc>
          <w:tcPr>
            <w:tcW w:w="709" w:type="dxa"/>
            <w:tcBorders>
              <w:top w:val="single" w:sz="4" w:space="0" w:color="auto"/>
              <w:left w:val="single" w:sz="4" w:space="0" w:color="auto"/>
              <w:bottom w:val="single" w:sz="4" w:space="0" w:color="auto"/>
              <w:right w:val="single" w:sz="4" w:space="0" w:color="auto"/>
            </w:tcBorders>
            <w:noWrap/>
            <w:vAlign w:val="center"/>
          </w:tcPr>
          <w:p w14:paraId="4671801A"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B4C4C6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091BAE90" w14:textId="77777777" w:rsidR="008764CE" w:rsidRDefault="008764CE">
            <w:pPr>
              <w:snapToGrid w:val="0"/>
              <w:spacing w:line="240" w:lineRule="exact"/>
              <w:jc w:val="center"/>
              <w:rPr>
                <w:rFonts w:ascii="仿宋_GB2312" w:eastAsia="仿宋_GB2312" w:cs="Arial"/>
                <w:color w:val="000000"/>
              </w:rPr>
            </w:pPr>
          </w:p>
        </w:tc>
      </w:tr>
      <w:tr w:rsidR="008764CE" w14:paraId="04DAC00A"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6715382"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749D91DE"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BF1E45D"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46.</w:t>
            </w:r>
            <w:r w:rsidR="00E415C1">
              <w:rPr>
                <w:rFonts w:hint="eastAsia"/>
              </w:rPr>
              <w:t xml:space="preserve"> </w:t>
            </w:r>
            <w:r w:rsidR="00E415C1" w:rsidRPr="00E415C1">
              <w:rPr>
                <w:rFonts w:ascii="仿宋_GB2312" w:eastAsia="仿宋_GB2312" w:cs="Arial" w:hint="eastAsia"/>
                <w:color w:val="000000"/>
              </w:rPr>
              <w:t>按照工作场所职业卫生管理规定，实施工作场所职业病危害因素日常监测和定期检测、评价。</w:t>
            </w:r>
            <w:r>
              <w:rPr>
                <w:rFonts w:ascii="仿宋_GB2312" w:eastAsia="仿宋_GB2312" w:cs="Arial" w:hint="eastAsia"/>
                <w:color w:val="000000"/>
              </w:rPr>
              <w:t xml:space="preserve"> *</w:t>
            </w:r>
          </w:p>
        </w:tc>
        <w:tc>
          <w:tcPr>
            <w:tcW w:w="709" w:type="dxa"/>
            <w:tcBorders>
              <w:top w:val="single" w:sz="4" w:space="0" w:color="auto"/>
              <w:left w:val="single" w:sz="4" w:space="0" w:color="auto"/>
              <w:bottom w:val="single" w:sz="4" w:space="0" w:color="auto"/>
              <w:right w:val="single" w:sz="4" w:space="0" w:color="auto"/>
            </w:tcBorders>
            <w:noWrap/>
            <w:vAlign w:val="center"/>
          </w:tcPr>
          <w:p w14:paraId="69D2A13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07FCE9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52254A4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7B9E5974" w14:textId="77777777" w:rsidR="008764CE" w:rsidRDefault="008764CE">
            <w:pPr>
              <w:snapToGrid w:val="0"/>
              <w:spacing w:line="240" w:lineRule="exact"/>
              <w:jc w:val="center"/>
              <w:rPr>
                <w:rFonts w:ascii="仿宋_GB2312" w:eastAsia="仿宋_GB2312" w:cs="Arial"/>
                <w:color w:val="000000"/>
              </w:rPr>
            </w:pPr>
          </w:p>
        </w:tc>
      </w:tr>
      <w:tr w:rsidR="008764CE" w14:paraId="2F508A22"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705EDB6"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97D5428"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81251BA"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47.在存在或者产生职业病危害的工作场所设置警示标识和中文警示说明；对存在或产生严重职业病危害的工作岗位设置职业病危害</w:t>
            </w:r>
            <w:proofErr w:type="gramStart"/>
            <w:r>
              <w:rPr>
                <w:rFonts w:ascii="仿宋_GB2312" w:eastAsia="仿宋_GB2312" w:cs="Arial" w:hint="eastAsia"/>
                <w:color w:val="000000"/>
              </w:rPr>
              <w:t>告知卡</w:t>
            </w:r>
            <w:proofErr w:type="gramEnd"/>
            <w:r>
              <w:rPr>
                <w:rFonts w:ascii="仿宋_GB2312" w:eastAsia="仿宋_GB2312" w:cs="Arial" w:hint="eastAsia"/>
                <w:color w:val="000000"/>
              </w:rPr>
              <w:t xml:space="preserve"> *</w:t>
            </w:r>
          </w:p>
        </w:tc>
        <w:tc>
          <w:tcPr>
            <w:tcW w:w="709" w:type="dxa"/>
            <w:tcBorders>
              <w:top w:val="single" w:sz="4" w:space="0" w:color="auto"/>
              <w:left w:val="single" w:sz="4" w:space="0" w:color="auto"/>
              <w:bottom w:val="single" w:sz="4" w:space="0" w:color="auto"/>
              <w:right w:val="single" w:sz="4" w:space="0" w:color="auto"/>
            </w:tcBorders>
            <w:noWrap/>
            <w:vAlign w:val="center"/>
          </w:tcPr>
          <w:p w14:paraId="71D64C8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54379F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48ABC4B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00A75ABC" w14:textId="77777777" w:rsidR="008764CE" w:rsidRDefault="008764CE">
            <w:pPr>
              <w:snapToGrid w:val="0"/>
              <w:spacing w:line="240" w:lineRule="exact"/>
              <w:jc w:val="center"/>
              <w:rPr>
                <w:rFonts w:ascii="仿宋_GB2312" w:eastAsia="仿宋_GB2312" w:cs="Arial"/>
                <w:color w:val="000000"/>
              </w:rPr>
            </w:pPr>
          </w:p>
        </w:tc>
      </w:tr>
      <w:tr w:rsidR="008764CE" w14:paraId="0EAC4BE3"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FCFF7CB"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286209FE"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4260BF8"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48.采用有效的职业病防护设施；为员工提供符合国家职业卫生标准的职业病防护用品，并督促、指导员工全程正确佩戴和使用 *</w:t>
            </w:r>
          </w:p>
        </w:tc>
        <w:tc>
          <w:tcPr>
            <w:tcW w:w="709" w:type="dxa"/>
            <w:tcBorders>
              <w:top w:val="single" w:sz="4" w:space="0" w:color="auto"/>
              <w:left w:val="single" w:sz="4" w:space="0" w:color="auto"/>
              <w:bottom w:val="single" w:sz="4" w:space="0" w:color="auto"/>
              <w:right w:val="single" w:sz="4" w:space="0" w:color="auto"/>
            </w:tcBorders>
            <w:noWrap/>
            <w:vAlign w:val="center"/>
          </w:tcPr>
          <w:p w14:paraId="52A619D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93AF4E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75D2E01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35EAE051" w14:textId="77777777" w:rsidR="008764CE" w:rsidRDefault="008764CE">
            <w:pPr>
              <w:snapToGrid w:val="0"/>
              <w:spacing w:line="240" w:lineRule="exact"/>
              <w:jc w:val="center"/>
              <w:rPr>
                <w:rFonts w:ascii="仿宋_GB2312" w:eastAsia="仿宋_GB2312" w:cs="Arial"/>
                <w:color w:val="000000"/>
              </w:rPr>
            </w:pPr>
          </w:p>
        </w:tc>
      </w:tr>
      <w:tr w:rsidR="008764CE" w14:paraId="1E78D174" w14:textId="77777777">
        <w:trPr>
          <w:trHeight w:val="73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2E7E962"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5F104A2"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A4B7EE3"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49.</w:t>
            </w:r>
            <w:bookmarkStart w:id="100" w:name="_Hlk144993569"/>
            <w:r>
              <w:rPr>
                <w:rFonts w:ascii="仿宋_GB2312" w:eastAsia="仿宋_GB2312" w:cs="Arial" w:hint="eastAsia"/>
                <w:color w:val="000000"/>
              </w:rPr>
              <w:t>对可能导致急性职业损伤的有毒、有害工作场所，设置报警装置，配置现场急救用品、冲洗设备、应急撤离通道和必要的泄险区</w:t>
            </w:r>
            <w:bookmarkEnd w:id="100"/>
            <w:r>
              <w:rPr>
                <w:rFonts w:ascii="仿宋_GB2312" w:eastAsia="仿宋_GB2312" w:cs="Arial" w:hint="eastAsia"/>
                <w:color w:val="000000"/>
              </w:rPr>
              <w:t xml:space="preserve"> *</w:t>
            </w:r>
          </w:p>
        </w:tc>
        <w:tc>
          <w:tcPr>
            <w:tcW w:w="709" w:type="dxa"/>
            <w:tcBorders>
              <w:top w:val="single" w:sz="4" w:space="0" w:color="auto"/>
              <w:left w:val="single" w:sz="4" w:space="0" w:color="auto"/>
              <w:bottom w:val="single" w:sz="4" w:space="0" w:color="auto"/>
              <w:right w:val="single" w:sz="4" w:space="0" w:color="auto"/>
            </w:tcBorders>
            <w:noWrap/>
            <w:vAlign w:val="center"/>
          </w:tcPr>
          <w:p w14:paraId="1D4FB89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66A12F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7E663C7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tc>
        <w:tc>
          <w:tcPr>
            <w:tcW w:w="643" w:type="dxa"/>
            <w:tcBorders>
              <w:top w:val="single" w:sz="4" w:space="0" w:color="auto"/>
              <w:left w:val="single" w:sz="4" w:space="0" w:color="auto"/>
              <w:bottom w:val="single" w:sz="4" w:space="0" w:color="auto"/>
              <w:right w:val="single" w:sz="4" w:space="0" w:color="auto"/>
            </w:tcBorders>
            <w:noWrap/>
            <w:vAlign w:val="center"/>
          </w:tcPr>
          <w:p w14:paraId="332B4813" w14:textId="77777777" w:rsidR="008764CE" w:rsidRDefault="008764CE">
            <w:pPr>
              <w:snapToGrid w:val="0"/>
              <w:spacing w:line="240" w:lineRule="exact"/>
              <w:jc w:val="center"/>
              <w:rPr>
                <w:rFonts w:ascii="仿宋_GB2312" w:eastAsia="仿宋_GB2312" w:cs="Arial"/>
                <w:color w:val="000000"/>
              </w:rPr>
            </w:pPr>
          </w:p>
        </w:tc>
      </w:tr>
      <w:tr w:rsidR="008764CE" w14:paraId="433E1114"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C080CBC"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7BDD479C"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311182A"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 xml:space="preserve">50.建立、健全职业病危害事故应急救援预案 </w:t>
            </w:r>
            <w:r>
              <w:rPr>
                <w:rFonts w:ascii="仿宋_GB2312" w:eastAsia="仿宋_GB2312" w:cs="Arial" w:hint="eastAsia"/>
                <w:color w:val="000000"/>
              </w:rPr>
              <w:lastRenderedPageBreak/>
              <w:t>*</w:t>
            </w:r>
          </w:p>
        </w:tc>
        <w:tc>
          <w:tcPr>
            <w:tcW w:w="709" w:type="dxa"/>
            <w:tcBorders>
              <w:top w:val="single" w:sz="4" w:space="0" w:color="auto"/>
              <w:left w:val="single" w:sz="4" w:space="0" w:color="auto"/>
              <w:bottom w:val="single" w:sz="4" w:space="0" w:color="auto"/>
              <w:right w:val="single" w:sz="4" w:space="0" w:color="auto"/>
            </w:tcBorders>
            <w:noWrap/>
            <w:vAlign w:val="center"/>
          </w:tcPr>
          <w:p w14:paraId="71D9040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lastRenderedPageBreak/>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D7D969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4606919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lastRenderedPageBreak/>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050C484B" w14:textId="77777777" w:rsidR="008764CE" w:rsidRDefault="008764CE">
            <w:pPr>
              <w:snapToGrid w:val="0"/>
              <w:spacing w:line="240" w:lineRule="exact"/>
              <w:jc w:val="center"/>
              <w:rPr>
                <w:rFonts w:ascii="仿宋_GB2312" w:eastAsia="仿宋_GB2312" w:cs="Arial"/>
                <w:color w:val="000000"/>
              </w:rPr>
            </w:pPr>
          </w:p>
        </w:tc>
      </w:tr>
      <w:tr w:rsidR="008764CE" w14:paraId="6741D98B"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F221012"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8CF5A48"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65C74A8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51.建立、完善职业健康监护制度，对从事接触职业病危害作业的劳动者进行上岗前、在岗期间和离岗时的职业健康检查 *</w:t>
            </w:r>
          </w:p>
        </w:tc>
        <w:tc>
          <w:tcPr>
            <w:tcW w:w="709" w:type="dxa"/>
            <w:tcBorders>
              <w:top w:val="single" w:sz="4" w:space="0" w:color="auto"/>
              <w:left w:val="single" w:sz="4" w:space="0" w:color="auto"/>
              <w:bottom w:val="single" w:sz="4" w:space="0" w:color="auto"/>
              <w:right w:val="single" w:sz="4" w:space="0" w:color="auto"/>
            </w:tcBorders>
            <w:noWrap/>
            <w:vAlign w:val="center"/>
          </w:tcPr>
          <w:p w14:paraId="29831D1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6000BD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6AD2328E"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1CEA656D" w14:textId="77777777" w:rsidR="008764CE" w:rsidRDefault="008764CE">
            <w:pPr>
              <w:snapToGrid w:val="0"/>
              <w:spacing w:line="240" w:lineRule="exact"/>
              <w:jc w:val="center"/>
              <w:rPr>
                <w:rFonts w:ascii="仿宋_GB2312" w:eastAsia="仿宋_GB2312" w:cs="Arial"/>
                <w:color w:val="000000"/>
              </w:rPr>
            </w:pPr>
          </w:p>
        </w:tc>
      </w:tr>
      <w:tr w:rsidR="008764CE" w14:paraId="54F801AB"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64438641"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0D8266E0"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EB14B22"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52.建立职业健康监护档案，并参照人事档案妥善保管 *</w:t>
            </w:r>
          </w:p>
        </w:tc>
        <w:tc>
          <w:tcPr>
            <w:tcW w:w="709" w:type="dxa"/>
            <w:tcBorders>
              <w:top w:val="single" w:sz="4" w:space="0" w:color="auto"/>
              <w:left w:val="single" w:sz="4" w:space="0" w:color="auto"/>
              <w:bottom w:val="single" w:sz="4" w:space="0" w:color="auto"/>
              <w:right w:val="single" w:sz="4" w:space="0" w:color="auto"/>
            </w:tcBorders>
            <w:noWrap/>
            <w:vAlign w:val="center"/>
          </w:tcPr>
          <w:p w14:paraId="529C343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D8AF14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6657E4F9" w14:textId="77777777" w:rsidR="008764CE" w:rsidRDefault="008764CE">
            <w:pPr>
              <w:snapToGrid w:val="0"/>
              <w:spacing w:line="240" w:lineRule="exact"/>
              <w:jc w:val="center"/>
              <w:rPr>
                <w:rFonts w:ascii="仿宋_GB2312" w:eastAsia="仿宋_GB2312" w:cs="Arial"/>
                <w:color w:val="000000"/>
              </w:rPr>
            </w:pPr>
          </w:p>
        </w:tc>
      </w:tr>
      <w:tr w:rsidR="008764CE" w14:paraId="5D85C30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964D576"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3C5DEFA0"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ABEAC35"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53.</w:t>
            </w:r>
            <w:bookmarkStart w:id="101" w:name="_Hlk144993742"/>
            <w:r>
              <w:rPr>
                <w:rFonts w:ascii="仿宋_GB2312" w:eastAsia="仿宋_GB2312" w:cs="Arial" w:hint="eastAsia"/>
                <w:color w:val="000000"/>
              </w:rPr>
              <w:t>定期评估职业健康监护资料</w:t>
            </w:r>
            <w:bookmarkEnd w:id="101"/>
            <w:r>
              <w:rPr>
                <w:rFonts w:ascii="仿宋_GB2312" w:eastAsia="仿宋_GB2312" w:cs="Arial" w:hint="eastAsia"/>
                <w:color w:val="000000"/>
              </w:rPr>
              <w:t xml:space="preserve"> *</w:t>
            </w:r>
          </w:p>
        </w:tc>
        <w:tc>
          <w:tcPr>
            <w:tcW w:w="709" w:type="dxa"/>
            <w:tcBorders>
              <w:top w:val="single" w:sz="4" w:space="0" w:color="auto"/>
              <w:left w:val="single" w:sz="4" w:space="0" w:color="auto"/>
              <w:bottom w:val="single" w:sz="4" w:space="0" w:color="auto"/>
              <w:right w:val="single" w:sz="4" w:space="0" w:color="auto"/>
            </w:tcBorders>
            <w:noWrap/>
            <w:vAlign w:val="center"/>
          </w:tcPr>
          <w:p w14:paraId="7FE15A5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353F42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46CA64B1" w14:textId="77777777" w:rsidR="008764CE" w:rsidRDefault="008764CE">
            <w:pPr>
              <w:snapToGrid w:val="0"/>
              <w:spacing w:line="240" w:lineRule="exact"/>
              <w:jc w:val="center"/>
              <w:rPr>
                <w:rFonts w:ascii="仿宋_GB2312" w:eastAsia="仿宋_GB2312" w:cs="Arial"/>
                <w:color w:val="000000"/>
              </w:rPr>
            </w:pPr>
          </w:p>
        </w:tc>
      </w:tr>
      <w:tr w:rsidR="008764CE" w14:paraId="480CB322"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6F98B80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0D859AD"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6F5352A"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54.</w:t>
            </w:r>
            <w:bookmarkStart w:id="102" w:name="_Hlk144993775"/>
            <w:r>
              <w:rPr>
                <w:rFonts w:ascii="仿宋_GB2312" w:eastAsia="仿宋_GB2312" w:cs="Arial" w:hint="eastAsia"/>
                <w:color w:val="000000"/>
              </w:rPr>
              <w:t>配合做好职业病诊断与鉴定工作，安排疑似职业病病人依法进行职业病诊断，依法提供与职业病诊断、鉴定有关的职业卫生和健康监护等资料</w:t>
            </w:r>
            <w:bookmarkEnd w:id="102"/>
            <w:r>
              <w:rPr>
                <w:rFonts w:ascii="仿宋_GB2312" w:eastAsia="仿宋_GB2312" w:cs="Arial" w:hint="eastAsia"/>
                <w:color w:val="000000"/>
              </w:rPr>
              <w:t xml:space="preserve"> *</w:t>
            </w:r>
          </w:p>
        </w:tc>
        <w:tc>
          <w:tcPr>
            <w:tcW w:w="709" w:type="dxa"/>
            <w:tcBorders>
              <w:top w:val="single" w:sz="4" w:space="0" w:color="auto"/>
              <w:left w:val="single" w:sz="4" w:space="0" w:color="auto"/>
              <w:bottom w:val="single" w:sz="4" w:space="0" w:color="auto"/>
              <w:right w:val="single" w:sz="4" w:space="0" w:color="auto"/>
            </w:tcBorders>
            <w:noWrap/>
            <w:vAlign w:val="center"/>
          </w:tcPr>
          <w:p w14:paraId="580554A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5F8CDCE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3A02CAF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1831C2D9" w14:textId="77777777" w:rsidR="008764CE" w:rsidRDefault="008764CE">
            <w:pPr>
              <w:snapToGrid w:val="0"/>
              <w:spacing w:line="240" w:lineRule="exact"/>
              <w:jc w:val="center"/>
              <w:rPr>
                <w:rFonts w:ascii="仿宋_GB2312" w:eastAsia="仿宋_GB2312" w:cs="Arial"/>
                <w:color w:val="000000"/>
              </w:rPr>
            </w:pPr>
          </w:p>
        </w:tc>
      </w:tr>
      <w:tr w:rsidR="008764CE" w14:paraId="1587104B"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A40F0F3"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18686CB4"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91EE15F"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55.妥善安置有职业禁忌、职业相关健康损害和患有职业病的员工 *</w:t>
            </w:r>
          </w:p>
        </w:tc>
        <w:tc>
          <w:tcPr>
            <w:tcW w:w="709" w:type="dxa"/>
            <w:tcBorders>
              <w:top w:val="single" w:sz="4" w:space="0" w:color="auto"/>
              <w:left w:val="single" w:sz="4" w:space="0" w:color="auto"/>
              <w:bottom w:val="single" w:sz="4" w:space="0" w:color="auto"/>
              <w:right w:val="single" w:sz="4" w:space="0" w:color="auto"/>
            </w:tcBorders>
            <w:noWrap/>
            <w:vAlign w:val="center"/>
          </w:tcPr>
          <w:p w14:paraId="30B8EB4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125EC4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66E5A36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12BA70D3" w14:textId="77777777" w:rsidR="008764CE" w:rsidRDefault="008764CE">
            <w:pPr>
              <w:snapToGrid w:val="0"/>
              <w:spacing w:line="240" w:lineRule="exact"/>
              <w:jc w:val="center"/>
              <w:rPr>
                <w:rFonts w:ascii="仿宋_GB2312" w:eastAsia="仿宋_GB2312" w:cs="Arial"/>
                <w:color w:val="000000"/>
              </w:rPr>
            </w:pPr>
          </w:p>
        </w:tc>
      </w:tr>
      <w:tr w:rsidR="008764CE" w14:paraId="3232C130"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988C537"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0F02C31F"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80444B7"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56.依法依规安排职业病病人进行治疗、康复和定期检查 *</w:t>
            </w:r>
          </w:p>
        </w:tc>
        <w:tc>
          <w:tcPr>
            <w:tcW w:w="709" w:type="dxa"/>
            <w:tcBorders>
              <w:top w:val="single" w:sz="4" w:space="0" w:color="auto"/>
              <w:left w:val="single" w:sz="4" w:space="0" w:color="auto"/>
              <w:bottom w:val="single" w:sz="4" w:space="0" w:color="auto"/>
              <w:right w:val="single" w:sz="4" w:space="0" w:color="auto"/>
            </w:tcBorders>
            <w:noWrap/>
            <w:vAlign w:val="center"/>
          </w:tcPr>
          <w:p w14:paraId="56CD131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46362C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43D24AC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758CB619" w14:textId="77777777" w:rsidR="008764CE" w:rsidRDefault="008764CE">
            <w:pPr>
              <w:snapToGrid w:val="0"/>
              <w:spacing w:line="240" w:lineRule="exact"/>
              <w:jc w:val="center"/>
              <w:rPr>
                <w:rFonts w:ascii="仿宋_GB2312" w:eastAsia="仿宋_GB2312" w:cs="Arial"/>
                <w:color w:val="000000"/>
              </w:rPr>
            </w:pPr>
          </w:p>
        </w:tc>
      </w:tr>
      <w:tr w:rsidR="008764CE" w14:paraId="0BEFA43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602A1BB0"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A751331"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86E19FE"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57.按照《职业病危害项目申报办法》的规定，及时、如实向所在地卫生健康主管部门申报职业病危害项目，并接受卫生健康主管部门的监督检查 *</w:t>
            </w:r>
          </w:p>
        </w:tc>
        <w:tc>
          <w:tcPr>
            <w:tcW w:w="709" w:type="dxa"/>
            <w:tcBorders>
              <w:top w:val="single" w:sz="4" w:space="0" w:color="auto"/>
              <w:left w:val="single" w:sz="4" w:space="0" w:color="auto"/>
              <w:bottom w:val="single" w:sz="4" w:space="0" w:color="auto"/>
              <w:right w:val="single" w:sz="4" w:space="0" w:color="auto"/>
            </w:tcBorders>
            <w:noWrap/>
            <w:vAlign w:val="center"/>
          </w:tcPr>
          <w:p w14:paraId="02E7DAE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3C66BA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3E1D7A75" w14:textId="77777777" w:rsidR="008764CE" w:rsidRDefault="008764CE">
            <w:pPr>
              <w:snapToGrid w:val="0"/>
              <w:spacing w:line="240" w:lineRule="exact"/>
              <w:jc w:val="center"/>
              <w:rPr>
                <w:rFonts w:ascii="仿宋_GB2312" w:eastAsia="仿宋_GB2312" w:cs="Arial"/>
                <w:color w:val="000000"/>
              </w:rPr>
            </w:pPr>
          </w:p>
        </w:tc>
      </w:tr>
      <w:tr w:rsidR="008764CE" w14:paraId="1488713D"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037C6173"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5B32F79"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63125B9"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58.对从事接触职业病危害作业的劳动者，给予岗位津贴 *</w:t>
            </w:r>
          </w:p>
        </w:tc>
        <w:tc>
          <w:tcPr>
            <w:tcW w:w="709" w:type="dxa"/>
            <w:tcBorders>
              <w:top w:val="single" w:sz="4" w:space="0" w:color="auto"/>
              <w:left w:val="single" w:sz="4" w:space="0" w:color="auto"/>
              <w:bottom w:val="single" w:sz="4" w:space="0" w:color="auto"/>
              <w:right w:val="single" w:sz="4" w:space="0" w:color="auto"/>
            </w:tcBorders>
            <w:noWrap/>
            <w:vAlign w:val="center"/>
          </w:tcPr>
          <w:p w14:paraId="3681123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0A4599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0C0DC3A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0716E629" w14:textId="77777777" w:rsidR="008764CE" w:rsidRDefault="008764CE">
            <w:pPr>
              <w:snapToGrid w:val="0"/>
              <w:spacing w:line="240" w:lineRule="exact"/>
              <w:jc w:val="center"/>
              <w:rPr>
                <w:rFonts w:ascii="仿宋_GB2312" w:eastAsia="仿宋_GB2312" w:cs="Arial"/>
                <w:color w:val="000000"/>
              </w:rPr>
            </w:pPr>
          </w:p>
        </w:tc>
      </w:tr>
      <w:tr w:rsidR="008764CE" w14:paraId="555489FF" w14:textId="77777777">
        <w:trPr>
          <w:trHeight w:val="473"/>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16CE96E"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A440A9C"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F57E0DA"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59.</w:t>
            </w:r>
            <w:bookmarkStart w:id="103" w:name="_Hlk144993934"/>
            <w:r>
              <w:rPr>
                <w:rFonts w:ascii="仿宋_GB2312" w:eastAsia="仿宋_GB2312" w:cs="Arial" w:hint="eastAsia"/>
                <w:color w:val="000000"/>
              </w:rPr>
              <w:t>优先采用有利于防治职业病和保护劳动者健康的新技术、新工艺、新设备、新材料，替代职业病危害严重的技术、工艺、设备、材料</w:t>
            </w:r>
            <w:bookmarkEnd w:id="103"/>
            <w:r>
              <w:rPr>
                <w:rFonts w:ascii="仿宋_GB2312" w:eastAsia="仿宋_GB2312" w:cs="Arial" w:hint="eastAsia"/>
                <w:color w:val="000000"/>
              </w:rPr>
              <w:t xml:space="preserve"> *☆</w:t>
            </w:r>
          </w:p>
        </w:tc>
        <w:tc>
          <w:tcPr>
            <w:tcW w:w="709" w:type="dxa"/>
            <w:tcBorders>
              <w:top w:val="single" w:sz="4" w:space="0" w:color="auto"/>
              <w:left w:val="single" w:sz="4" w:space="0" w:color="auto"/>
              <w:bottom w:val="single" w:sz="4" w:space="0" w:color="auto"/>
              <w:right w:val="single" w:sz="4" w:space="0" w:color="auto"/>
            </w:tcBorders>
            <w:noWrap/>
            <w:vAlign w:val="center"/>
          </w:tcPr>
          <w:p w14:paraId="695A17C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04E6463"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1A6E0DE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0B18D60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52D876DB" w14:textId="77777777" w:rsidR="008764CE" w:rsidRDefault="008764CE">
            <w:pPr>
              <w:snapToGrid w:val="0"/>
              <w:spacing w:line="240" w:lineRule="exact"/>
              <w:jc w:val="center"/>
              <w:rPr>
                <w:rFonts w:ascii="仿宋_GB2312" w:eastAsia="仿宋_GB2312" w:cs="Arial"/>
                <w:color w:val="000000"/>
              </w:rPr>
            </w:pPr>
          </w:p>
        </w:tc>
      </w:tr>
      <w:tr w:rsidR="008764CE" w14:paraId="2A101F9C" w14:textId="77777777">
        <w:trPr>
          <w:trHeight w:val="921"/>
          <w:jc w:val="center"/>
        </w:trPr>
        <w:tc>
          <w:tcPr>
            <w:tcW w:w="1096" w:type="dxa"/>
            <w:vMerge w:val="restart"/>
            <w:tcBorders>
              <w:top w:val="single" w:sz="4" w:space="0" w:color="auto"/>
              <w:left w:val="single" w:sz="4" w:space="0" w:color="auto"/>
              <w:bottom w:val="single" w:sz="4" w:space="0" w:color="auto"/>
              <w:right w:val="single" w:sz="4" w:space="0" w:color="auto"/>
            </w:tcBorders>
            <w:noWrap/>
            <w:vAlign w:val="center"/>
          </w:tcPr>
          <w:p w14:paraId="273EDEB2" w14:textId="77777777" w:rsidR="008764CE" w:rsidRDefault="00000000">
            <w:pPr>
              <w:spacing w:line="320" w:lineRule="exact"/>
              <w:rPr>
                <w:rFonts w:ascii="仿宋_GB2312" w:eastAsia="仿宋_GB2312" w:cs="Arial"/>
              </w:rPr>
            </w:pPr>
            <w:r>
              <w:rPr>
                <w:rFonts w:ascii="仿宋_GB2312" w:eastAsia="仿宋_GB2312" w:cs="Arial" w:hint="eastAsia"/>
                <w:color w:val="000000"/>
              </w:rPr>
              <w:t>健康文化（110分）</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31F20B16" w14:textId="77777777" w:rsidR="008764CE" w:rsidRDefault="00000000">
            <w:pPr>
              <w:snapToGrid w:val="0"/>
              <w:spacing w:line="320" w:lineRule="exact"/>
              <w:rPr>
                <w:rFonts w:ascii="仿宋_GB2312" w:eastAsia="仿宋_GB2312" w:cs="Arial"/>
                <w:color w:val="000000"/>
              </w:rPr>
            </w:pPr>
            <w:r>
              <w:rPr>
                <w:rFonts w:ascii="仿宋_GB2312" w:eastAsia="仿宋_GB2312" w:cs="Arial" w:hint="eastAsia"/>
                <w:color w:val="000000"/>
              </w:rPr>
              <w:t>健康教育（40分）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2DA01C37"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60.企业内有健康知识宣传场所，如健康知识宣传栏、健康知识走廊等，且内容定期更新</w:t>
            </w:r>
          </w:p>
        </w:tc>
        <w:tc>
          <w:tcPr>
            <w:tcW w:w="709" w:type="dxa"/>
            <w:tcBorders>
              <w:top w:val="single" w:sz="4" w:space="0" w:color="auto"/>
              <w:left w:val="single" w:sz="4" w:space="0" w:color="auto"/>
              <w:bottom w:val="single" w:sz="4" w:space="0" w:color="auto"/>
              <w:right w:val="single" w:sz="4" w:space="0" w:color="auto"/>
            </w:tcBorders>
            <w:noWrap/>
            <w:vAlign w:val="center"/>
          </w:tcPr>
          <w:p w14:paraId="72673FE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E0C27AF"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335B549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51C913F9" w14:textId="77777777" w:rsidR="008764CE" w:rsidRDefault="008764CE">
            <w:pPr>
              <w:snapToGrid w:val="0"/>
              <w:spacing w:line="240" w:lineRule="exact"/>
              <w:jc w:val="center"/>
              <w:rPr>
                <w:rFonts w:ascii="仿宋_GB2312" w:eastAsia="仿宋_GB2312" w:cs="Arial"/>
                <w:color w:val="000000"/>
              </w:rPr>
            </w:pPr>
          </w:p>
        </w:tc>
      </w:tr>
      <w:tr w:rsidR="008764CE" w14:paraId="5C11D903"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799699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3743EA9"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7D94C8CF"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61.定期组织开展传染病、慢性病和职业病防治、心理健康及急救知识等内容的健康教育活动，提高员工健康素养</w:t>
            </w:r>
          </w:p>
        </w:tc>
        <w:tc>
          <w:tcPr>
            <w:tcW w:w="709" w:type="dxa"/>
            <w:tcBorders>
              <w:top w:val="single" w:sz="4" w:space="0" w:color="auto"/>
              <w:left w:val="single" w:sz="4" w:space="0" w:color="auto"/>
              <w:bottom w:val="single" w:sz="4" w:space="0" w:color="auto"/>
              <w:right w:val="single" w:sz="4" w:space="0" w:color="auto"/>
            </w:tcBorders>
            <w:noWrap/>
            <w:vAlign w:val="center"/>
          </w:tcPr>
          <w:p w14:paraId="4FE8B13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CE3B3A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366F95E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71D6E4BB" w14:textId="77777777" w:rsidR="008764CE" w:rsidRDefault="008764CE">
            <w:pPr>
              <w:snapToGrid w:val="0"/>
              <w:spacing w:line="240" w:lineRule="exact"/>
              <w:jc w:val="center"/>
              <w:rPr>
                <w:rFonts w:ascii="仿宋_GB2312" w:eastAsia="仿宋_GB2312" w:cs="Arial"/>
                <w:color w:val="000000"/>
              </w:rPr>
            </w:pPr>
          </w:p>
        </w:tc>
      </w:tr>
      <w:tr w:rsidR="008764CE" w14:paraId="0B0C057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3BF245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6E174FF"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252233E"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62.定期对食堂管理和从业人员开展营养、平衡膳食和食品安全相关培训 **</w:t>
            </w:r>
          </w:p>
        </w:tc>
        <w:tc>
          <w:tcPr>
            <w:tcW w:w="709" w:type="dxa"/>
            <w:tcBorders>
              <w:top w:val="single" w:sz="4" w:space="0" w:color="auto"/>
              <w:left w:val="single" w:sz="4" w:space="0" w:color="auto"/>
              <w:bottom w:val="single" w:sz="4" w:space="0" w:color="auto"/>
              <w:right w:val="single" w:sz="4" w:space="0" w:color="auto"/>
            </w:tcBorders>
            <w:noWrap/>
            <w:vAlign w:val="center"/>
          </w:tcPr>
          <w:p w14:paraId="341EDBBD"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EE0AFD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2CC58359"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04CBD6F" w14:textId="77777777" w:rsidR="008764CE" w:rsidRDefault="008764CE">
            <w:pPr>
              <w:snapToGrid w:val="0"/>
              <w:spacing w:line="240" w:lineRule="exact"/>
              <w:jc w:val="center"/>
              <w:rPr>
                <w:rFonts w:ascii="仿宋_GB2312" w:eastAsia="仿宋_GB2312" w:cs="Arial"/>
                <w:color w:val="000000"/>
              </w:rPr>
            </w:pPr>
          </w:p>
        </w:tc>
      </w:tr>
      <w:tr w:rsidR="008764CE" w14:paraId="6023DF5B"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673AA4A2" w14:textId="77777777" w:rsidR="008764CE" w:rsidRDefault="008764CE">
            <w:pPr>
              <w:widowControl/>
              <w:spacing w:line="320" w:lineRule="exact"/>
              <w:jc w:val="left"/>
              <w:rPr>
                <w:rFonts w:ascii="仿宋_GB2312" w:eastAsia="仿宋_GB2312" w:cs="Arial"/>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4FCAC519" w14:textId="77777777" w:rsidR="008764CE" w:rsidRDefault="00000000">
            <w:pPr>
              <w:spacing w:line="320" w:lineRule="exact"/>
              <w:rPr>
                <w:rFonts w:ascii="仿宋_GB2312" w:eastAsia="仿宋_GB2312" w:cs="Arial"/>
              </w:rPr>
            </w:pPr>
            <w:r>
              <w:rPr>
                <w:rFonts w:ascii="仿宋_GB2312" w:eastAsia="仿宋_GB2312" w:cs="Arial" w:hint="eastAsia"/>
                <w:color w:val="000000"/>
              </w:rPr>
              <w:t>人文环境（50分）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30F83FA7"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63.建立“健康企业”志愿者体系</w:t>
            </w:r>
          </w:p>
        </w:tc>
        <w:tc>
          <w:tcPr>
            <w:tcW w:w="709" w:type="dxa"/>
            <w:tcBorders>
              <w:top w:val="single" w:sz="4" w:space="0" w:color="auto"/>
              <w:left w:val="single" w:sz="4" w:space="0" w:color="auto"/>
              <w:bottom w:val="single" w:sz="4" w:space="0" w:color="auto"/>
              <w:right w:val="single" w:sz="4" w:space="0" w:color="auto"/>
            </w:tcBorders>
            <w:noWrap/>
            <w:vAlign w:val="center"/>
          </w:tcPr>
          <w:p w14:paraId="3EAEAEE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4E78A77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05BD480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49807561" w14:textId="77777777" w:rsidR="008764CE" w:rsidRDefault="008764CE">
            <w:pPr>
              <w:snapToGrid w:val="0"/>
              <w:spacing w:line="240" w:lineRule="exact"/>
              <w:jc w:val="center"/>
              <w:rPr>
                <w:rFonts w:ascii="仿宋_GB2312" w:eastAsia="仿宋_GB2312" w:cs="Arial"/>
                <w:color w:val="000000"/>
              </w:rPr>
            </w:pPr>
          </w:p>
        </w:tc>
      </w:tr>
      <w:tr w:rsidR="008764CE" w14:paraId="6F47B8C9"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B3C8D15"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3CFD5577" w14:textId="77777777" w:rsidR="008764CE" w:rsidRDefault="008764CE">
            <w:pPr>
              <w:widowControl/>
              <w:spacing w:line="320" w:lineRule="exact"/>
              <w:jc w:val="left"/>
              <w:rPr>
                <w:rFonts w:ascii="仿宋_GB2312" w:eastAsia="仿宋_GB2312" w:cs="Arial"/>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5DC49337"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64.</w:t>
            </w:r>
            <w:proofErr w:type="gramStart"/>
            <w:r>
              <w:rPr>
                <w:rFonts w:ascii="仿宋_GB2312" w:eastAsia="仿宋_GB2312" w:cs="Arial" w:hint="eastAsia"/>
                <w:color w:val="000000"/>
              </w:rPr>
              <w:t>关爱员工</w:t>
            </w:r>
            <w:proofErr w:type="gramEnd"/>
            <w:r>
              <w:rPr>
                <w:rFonts w:ascii="仿宋_GB2312" w:eastAsia="仿宋_GB2312" w:cs="Arial" w:hint="eastAsia"/>
                <w:color w:val="000000"/>
              </w:rPr>
              <w:t>身心健康，构建和谐、平等、信任、宽容的人文环境</w:t>
            </w:r>
          </w:p>
        </w:tc>
        <w:tc>
          <w:tcPr>
            <w:tcW w:w="709" w:type="dxa"/>
            <w:tcBorders>
              <w:top w:val="single" w:sz="4" w:space="0" w:color="auto"/>
              <w:left w:val="single" w:sz="4" w:space="0" w:color="auto"/>
              <w:bottom w:val="single" w:sz="4" w:space="0" w:color="auto"/>
              <w:right w:val="single" w:sz="4" w:space="0" w:color="auto"/>
            </w:tcBorders>
            <w:noWrap/>
            <w:vAlign w:val="center"/>
          </w:tcPr>
          <w:p w14:paraId="59508EC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282546B"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5CED447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现场察看</w:t>
            </w:r>
          </w:p>
          <w:p w14:paraId="156880E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65259EBE" w14:textId="77777777" w:rsidR="008764CE" w:rsidRDefault="008764CE">
            <w:pPr>
              <w:snapToGrid w:val="0"/>
              <w:spacing w:line="240" w:lineRule="exact"/>
              <w:jc w:val="center"/>
              <w:rPr>
                <w:rFonts w:ascii="仿宋_GB2312" w:eastAsia="仿宋_GB2312" w:cs="Arial"/>
                <w:color w:val="000000"/>
              </w:rPr>
            </w:pPr>
          </w:p>
        </w:tc>
      </w:tr>
      <w:tr w:rsidR="008764CE" w14:paraId="353A2D8E"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2D88E816"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783C7193" w14:textId="77777777" w:rsidR="008764CE" w:rsidRDefault="008764CE">
            <w:pPr>
              <w:widowControl/>
              <w:spacing w:line="320" w:lineRule="exact"/>
              <w:jc w:val="left"/>
              <w:rPr>
                <w:rFonts w:ascii="仿宋_GB2312" w:eastAsia="仿宋_GB2312" w:cs="Arial"/>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41DE0F96"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65.</w:t>
            </w:r>
            <w:bookmarkStart w:id="104" w:name="_Hlk144994255"/>
            <w:r>
              <w:rPr>
                <w:rFonts w:ascii="仿宋_GB2312" w:eastAsia="仿宋_GB2312" w:cs="Arial" w:hint="eastAsia"/>
                <w:color w:val="000000"/>
              </w:rPr>
              <w:t>制定消除工作场所性骚扰制度，采取积极有效措施预防和制止工作场所暴力、歧视和性骚扰等</w:t>
            </w:r>
            <w:bookmarkEnd w:id="104"/>
          </w:p>
        </w:tc>
        <w:tc>
          <w:tcPr>
            <w:tcW w:w="709" w:type="dxa"/>
            <w:tcBorders>
              <w:top w:val="single" w:sz="4" w:space="0" w:color="auto"/>
              <w:left w:val="single" w:sz="4" w:space="0" w:color="auto"/>
              <w:bottom w:val="single" w:sz="4" w:space="0" w:color="auto"/>
              <w:right w:val="single" w:sz="4" w:space="0" w:color="auto"/>
            </w:tcBorders>
            <w:noWrap/>
            <w:vAlign w:val="center"/>
          </w:tcPr>
          <w:p w14:paraId="7F08B8A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CA072E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0264BD32"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6DBAE042" w14:textId="77777777" w:rsidR="008764CE" w:rsidRDefault="008764CE">
            <w:pPr>
              <w:snapToGrid w:val="0"/>
              <w:spacing w:line="240" w:lineRule="exact"/>
              <w:jc w:val="center"/>
              <w:rPr>
                <w:rFonts w:ascii="仿宋_GB2312" w:eastAsia="仿宋_GB2312" w:cs="Arial"/>
                <w:color w:val="000000"/>
              </w:rPr>
            </w:pPr>
          </w:p>
        </w:tc>
      </w:tr>
      <w:tr w:rsidR="008764CE" w14:paraId="1D6F7D8C"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13F26872"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559D984F" w14:textId="77777777" w:rsidR="008764CE" w:rsidRDefault="008764CE">
            <w:pPr>
              <w:widowControl/>
              <w:spacing w:line="320" w:lineRule="exact"/>
              <w:jc w:val="left"/>
              <w:rPr>
                <w:rFonts w:ascii="仿宋_GB2312" w:eastAsia="仿宋_GB2312" w:cs="Arial"/>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19E8DFB3"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66.开展“职业健康达人”评选活动</w:t>
            </w:r>
          </w:p>
        </w:tc>
        <w:tc>
          <w:tcPr>
            <w:tcW w:w="709" w:type="dxa"/>
            <w:tcBorders>
              <w:top w:val="single" w:sz="4" w:space="0" w:color="auto"/>
              <w:left w:val="single" w:sz="4" w:space="0" w:color="auto"/>
              <w:bottom w:val="single" w:sz="4" w:space="0" w:color="auto"/>
              <w:right w:val="single" w:sz="4" w:space="0" w:color="auto"/>
            </w:tcBorders>
            <w:noWrap/>
            <w:vAlign w:val="center"/>
          </w:tcPr>
          <w:p w14:paraId="15DA9711"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15分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7DE23420"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资料审核</w:t>
            </w:r>
          </w:p>
          <w:p w14:paraId="69F69E5E"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52667F9" w14:textId="77777777" w:rsidR="008764CE" w:rsidRDefault="008764CE">
            <w:pPr>
              <w:snapToGrid w:val="0"/>
              <w:spacing w:line="240" w:lineRule="exact"/>
              <w:jc w:val="center"/>
              <w:rPr>
                <w:rFonts w:ascii="仿宋_GB2312" w:eastAsia="仿宋_GB2312" w:cs="Arial"/>
                <w:color w:val="000000"/>
              </w:rPr>
            </w:pPr>
          </w:p>
        </w:tc>
      </w:tr>
      <w:tr w:rsidR="008764CE" w14:paraId="07933B63"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59301F47" w14:textId="77777777" w:rsidR="008764CE" w:rsidRDefault="008764CE">
            <w:pPr>
              <w:widowControl/>
              <w:spacing w:line="320" w:lineRule="exact"/>
              <w:jc w:val="left"/>
              <w:rPr>
                <w:rFonts w:ascii="仿宋_GB2312" w:eastAsia="仿宋_GB2312" w:cs="Arial"/>
              </w:rPr>
            </w:pP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262CC235" w14:textId="77777777" w:rsidR="008764CE" w:rsidRDefault="00000000">
            <w:pPr>
              <w:spacing w:line="320" w:lineRule="exact"/>
              <w:rPr>
                <w:rFonts w:ascii="仿宋_GB2312" w:eastAsia="仿宋_GB2312" w:cs="Arial"/>
                <w:color w:val="000000"/>
              </w:rPr>
            </w:pPr>
            <w:r>
              <w:rPr>
                <w:rFonts w:ascii="仿宋_GB2312" w:eastAsia="仿宋_GB2312" w:cs="Arial" w:hint="eastAsia"/>
                <w:color w:val="000000"/>
              </w:rPr>
              <w:t>社会责任（20分）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1E2335CF"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67.切实履行社会责任，积极参与社会公益活动 ☆</w:t>
            </w:r>
          </w:p>
        </w:tc>
        <w:tc>
          <w:tcPr>
            <w:tcW w:w="709" w:type="dxa"/>
            <w:tcBorders>
              <w:top w:val="single" w:sz="4" w:space="0" w:color="auto"/>
              <w:left w:val="single" w:sz="4" w:space="0" w:color="auto"/>
              <w:bottom w:val="single" w:sz="4" w:space="0" w:color="auto"/>
              <w:right w:val="single" w:sz="4" w:space="0" w:color="auto"/>
            </w:tcBorders>
            <w:noWrap/>
            <w:vAlign w:val="center"/>
          </w:tcPr>
          <w:p w14:paraId="47D415C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2E54230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6CD06BB4"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12C0C005" w14:textId="77777777" w:rsidR="008764CE" w:rsidRDefault="008764CE">
            <w:pPr>
              <w:snapToGrid w:val="0"/>
              <w:spacing w:line="240" w:lineRule="exact"/>
              <w:jc w:val="center"/>
              <w:rPr>
                <w:rFonts w:ascii="仿宋_GB2312" w:eastAsia="仿宋_GB2312" w:cs="Arial"/>
                <w:color w:val="000000"/>
              </w:rPr>
            </w:pPr>
          </w:p>
        </w:tc>
      </w:tr>
      <w:tr w:rsidR="008764CE" w14:paraId="72B8F468"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365A07F4"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36EFDDF4" w14:textId="77777777" w:rsidR="008764CE" w:rsidRDefault="008764CE">
            <w:pPr>
              <w:widowControl/>
              <w:spacing w:line="320" w:lineRule="exact"/>
              <w:jc w:val="left"/>
              <w:rPr>
                <w:rFonts w:ascii="仿宋_GB2312" w:eastAsia="仿宋_GB2312" w:cs="Arial"/>
                <w:color w:val="000000"/>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2B22A9F7"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68.倡导文明健康绿色环保生活方式。广泛宣传倡导文明健康绿色环保生活方式，积极开展垃圾分类、制止餐饮浪费等文明风尚行动，用好企业各类宣传教育平台，营造倡导文明健康绿色环保生活方式浓厚氛围</w:t>
            </w:r>
          </w:p>
        </w:tc>
        <w:tc>
          <w:tcPr>
            <w:tcW w:w="709" w:type="dxa"/>
            <w:tcBorders>
              <w:top w:val="single" w:sz="4" w:space="0" w:color="auto"/>
              <w:left w:val="single" w:sz="4" w:space="0" w:color="auto"/>
              <w:bottom w:val="single" w:sz="4" w:space="0" w:color="auto"/>
              <w:right w:val="single" w:sz="4" w:space="0" w:color="auto"/>
            </w:tcBorders>
            <w:noWrap/>
            <w:vAlign w:val="center"/>
          </w:tcPr>
          <w:p w14:paraId="6BDF37C7"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6D6BBF55"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p w14:paraId="59980B6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38FA3B12" w14:textId="77777777" w:rsidR="008764CE" w:rsidRDefault="008764CE">
            <w:pPr>
              <w:snapToGrid w:val="0"/>
              <w:spacing w:line="240" w:lineRule="exact"/>
              <w:jc w:val="center"/>
              <w:rPr>
                <w:rFonts w:ascii="仿宋_GB2312" w:eastAsia="仿宋_GB2312" w:cs="Arial"/>
                <w:color w:val="000000"/>
              </w:rPr>
            </w:pPr>
          </w:p>
        </w:tc>
      </w:tr>
      <w:tr w:rsidR="008764CE" w14:paraId="15E9EC2A" w14:textId="77777777">
        <w:trPr>
          <w:trHeight w:val="157"/>
          <w:jc w:val="center"/>
        </w:trPr>
        <w:tc>
          <w:tcPr>
            <w:tcW w:w="1096" w:type="dxa"/>
            <w:vMerge w:val="restart"/>
            <w:tcBorders>
              <w:top w:val="single" w:sz="4" w:space="0" w:color="auto"/>
              <w:left w:val="single" w:sz="4" w:space="0" w:color="auto"/>
              <w:bottom w:val="single" w:sz="4" w:space="0" w:color="auto"/>
              <w:right w:val="single" w:sz="4" w:space="0" w:color="auto"/>
            </w:tcBorders>
            <w:noWrap/>
            <w:vAlign w:val="center"/>
          </w:tcPr>
          <w:p w14:paraId="3C8535F0" w14:textId="77777777" w:rsidR="008764CE" w:rsidRDefault="00000000">
            <w:pPr>
              <w:spacing w:line="320" w:lineRule="exact"/>
              <w:jc w:val="center"/>
              <w:rPr>
                <w:rFonts w:ascii="仿宋_GB2312" w:eastAsia="仿宋_GB2312" w:cs="Arial"/>
              </w:rPr>
            </w:pPr>
            <w:r>
              <w:rPr>
                <w:rFonts w:ascii="仿宋_GB2312" w:eastAsia="仿宋_GB2312" w:cs="Arial" w:hint="eastAsia"/>
                <w:color w:val="000000"/>
              </w:rPr>
              <w:t>健康效果评估（40分）</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14:paraId="5D731147" w14:textId="77777777" w:rsidR="008764CE" w:rsidRDefault="00000000">
            <w:pPr>
              <w:spacing w:line="320" w:lineRule="exact"/>
              <w:jc w:val="center"/>
              <w:rPr>
                <w:rFonts w:ascii="仿宋_GB2312" w:eastAsia="仿宋_GB2312" w:cs="Arial"/>
              </w:rPr>
            </w:pPr>
            <w:r>
              <w:rPr>
                <w:rFonts w:ascii="仿宋_GB2312" w:eastAsia="仿宋_GB2312" w:cs="Arial" w:hint="eastAsia"/>
                <w:color w:val="000000"/>
              </w:rPr>
              <w:t>健康效益（20分）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226AA983"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69.员工因伤病缺勤率</w:t>
            </w:r>
          </w:p>
        </w:tc>
        <w:tc>
          <w:tcPr>
            <w:tcW w:w="709" w:type="dxa"/>
            <w:tcBorders>
              <w:top w:val="single" w:sz="4" w:space="0" w:color="auto"/>
              <w:left w:val="single" w:sz="4" w:space="0" w:color="auto"/>
              <w:bottom w:val="single" w:sz="4" w:space="0" w:color="auto"/>
              <w:right w:val="single" w:sz="4" w:space="0" w:color="auto"/>
            </w:tcBorders>
            <w:noWrap/>
            <w:vAlign w:val="center"/>
          </w:tcPr>
          <w:p w14:paraId="70F5BC7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1E4BEBB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619E6DDF" w14:textId="77777777" w:rsidR="008764CE" w:rsidRDefault="008764CE">
            <w:pPr>
              <w:snapToGrid w:val="0"/>
              <w:spacing w:line="240" w:lineRule="exact"/>
              <w:jc w:val="center"/>
              <w:rPr>
                <w:rFonts w:ascii="仿宋_GB2312" w:eastAsia="仿宋_GB2312" w:cs="Arial"/>
                <w:color w:val="000000"/>
              </w:rPr>
            </w:pPr>
          </w:p>
        </w:tc>
      </w:tr>
      <w:tr w:rsidR="008764CE" w14:paraId="2CBA22E6" w14:textId="77777777">
        <w:trPr>
          <w:trHeight w:val="157"/>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4A15CD2A" w14:textId="77777777" w:rsidR="008764CE" w:rsidRDefault="008764CE">
            <w:pPr>
              <w:widowControl/>
              <w:spacing w:line="320" w:lineRule="exact"/>
              <w:jc w:val="left"/>
              <w:rPr>
                <w:rFonts w:ascii="仿宋_GB2312" w:eastAsia="仿宋_GB2312"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16CB028" w14:textId="77777777" w:rsidR="008764CE" w:rsidRDefault="008764CE">
            <w:pPr>
              <w:widowControl/>
              <w:spacing w:line="320" w:lineRule="exact"/>
              <w:jc w:val="left"/>
              <w:rPr>
                <w:rFonts w:ascii="仿宋_GB2312" w:eastAsia="仿宋_GB2312" w:cs="Arial"/>
              </w:rPr>
            </w:pPr>
          </w:p>
        </w:tc>
        <w:tc>
          <w:tcPr>
            <w:tcW w:w="4254" w:type="dxa"/>
            <w:tcBorders>
              <w:top w:val="single" w:sz="4" w:space="0" w:color="auto"/>
              <w:left w:val="single" w:sz="4" w:space="0" w:color="auto"/>
              <w:bottom w:val="single" w:sz="4" w:space="0" w:color="auto"/>
              <w:right w:val="single" w:sz="4" w:space="0" w:color="auto"/>
            </w:tcBorders>
            <w:noWrap/>
            <w:vAlign w:val="center"/>
          </w:tcPr>
          <w:p w14:paraId="01AEB797"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70.员工对“健康企业”建设工作的满意率</w:t>
            </w:r>
          </w:p>
        </w:tc>
        <w:tc>
          <w:tcPr>
            <w:tcW w:w="709" w:type="dxa"/>
            <w:tcBorders>
              <w:top w:val="single" w:sz="4" w:space="0" w:color="auto"/>
              <w:left w:val="single" w:sz="4" w:space="0" w:color="auto"/>
              <w:bottom w:val="single" w:sz="4" w:space="0" w:color="auto"/>
              <w:right w:val="single" w:sz="4" w:space="0" w:color="auto"/>
            </w:tcBorders>
            <w:noWrap/>
            <w:vAlign w:val="center"/>
          </w:tcPr>
          <w:p w14:paraId="26C5D328"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10分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E425AF6"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访谈</w:t>
            </w:r>
          </w:p>
        </w:tc>
        <w:tc>
          <w:tcPr>
            <w:tcW w:w="643" w:type="dxa"/>
            <w:tcBorders>
              <w:top w:val="single" w:sz="4" w:space="0" w:color="auto"/>
              <w:left w:val="single" w:sz="4" w:space="0" w:color="auto"/>
              <w:bottom w:val="single" w:sz="4" w:space="0" w:color="auto"/>
              <w:right w:val="single" w:sz="4" w:space="0" w:color="auto"/>
            </w:tcBorders>
            <w:noWrap/>
            <w:vAlign w:val="center"/>
          </w:tcPr>
          <w:p w14:paraId="22A8470B" w14:textId="77777777" w:rsidR="008764CE" w:rsidRDefault="008764CE">
            <w:pPr>
              <w:snapToGrid w:val="0"/>
              <w:spacing w:line="240" w:lineRule="exact"/>
              <w:jc w:val="center"/>
              <w:rPr>
                <w:rFonts w:ascii="仿宋_GB2312" w:eastAsia="仿宋_GB2312" w:cs="Arial"/>
                <w:color w:val="000000"/>
              </w:rPr>
            </w:pPr>
          </w:p>
        </w:tc>
      </w:tr>
      <w:tr w:rsidR="008764CE" w14:paraId="6BAD52F2" w14:textId="77777777">
        <w:trPr>
          <w:trHeight w:val="360"/>
          <w:jc w:val="center"/>
        </w:trPr>
        <w:tc>
          <w:tcPr>
            <w:tcW w:w="1096" w:type="dxa"/>
            <w:vMerge/>
            <w:tcBorders>
              <w:top w:val="single" w:sz="4" w:space="0" w:color="auto"/>
              <w:left w:val="single" w:sz="4" w:space="0" w:color="auto"/>
              <w:bottom w:val="single" w:sz="4" w:space="0" w:color="auto"/>
              <w:right w:val="single" w:sz="4" w:space="0" w:color="auto"/>
            </w:tcBorders>
            <w:vAlign w:val="center"/>
          </w:tcPr>
          <w:p w14:paraId="7BD9AA57" w14:textId="77777777" w:rsidR="008764CE" w:rsidRDefault="008764CE">
            <w:pPr>
              <w:widowControl/>
              <w:spacing w:line="320" w:lineRule="exact"/>
              <w:jc w:val="left"/>
              <w:rPr>
                <w:rFonts w:ascii="仿宋_GB2312" w:eastAsia="仿宋_GB2312" w:cs="Arial"/>
              </w:rPr>
            </w:pPr>
          </w:p>
        </w:tc>
        <w:tc>
          <w:tcPr>
            <w:tcW w:w="1134" w:type="dxa"/>
            <w:tcBorders>
              <w:top w:val="single" w:sz="4" w:space="0" w:color="auto"/>
              <w:left w:val="single" w:sz="4" w:space="0" w:color="auto"/>
              <w:bottom w:val="single" w:sz="4" w:space="0" w:color="auto"/>
              <w:right w:val="single" w:sz="4" w:space="0" w:color="auto"/>
            </w:tcBorders>
            <w:noWrap/>
            <w:vAlign w:val="center"/>
          </w:tcPr>
          <w:p w14:paraId="6868D52C" w14:textId="77777777" w:rsidR="008764CE" w:rsidRDefault="00000000">
            <w:pPr>
              <w:spacing w:line="320" w:lineRule="exact"/>
              <w:jc w:val="center"/>
              <w:rPr>
                <w:rFonts w:ascii="仿宋_GB2312" w:eastAsia="仿宋_GB2312" w:cs="Arial"/>
              </w:rPr>
            </w:pPr>
            <w:r>
              <w:rPr>
                <w:rFonts w:ascii="仿宋_GB2312" w:eastAsia="仿宋_GB2312" w:cs="Arial" w:hint="eastAsia"/>
                <w:color w:val="000000"/>
              </w:rPr>
              <w:t>社会效益（20分）</w:t>
            </w:r>
          </w:p>
        </w:tc>
        <w:tc>
          <w:tcPr>
            <w:tcW w:w="4254" w:type="dxa"/>
            <w:tcBorders>
              <w:top w:val="single" w:sz="4" w:space="0" w:color="auto"/>
              <w:left w:val="single" w:sz="4" w:space="0" w:color="auto"/>
              <w:bottom w:val="single" w:sz="4" w:space="0" w:color="auto"/>
              <w:right w:val="single" w:sz="4" w:space="0" w:color="auto"/>
            </w:tcBorders>
            <w:noWrap/>
            <w:vAlign w:val="center"/>
          </w:tcPr>
          <w:p w14:paraId="18C6E5B5" w14:textId="77777777" w:rsidR="008764CE" w:rsidRDefault="00000000">
            <w:pPr>
              <w:widowControl/>
              <w:snapToGrid w:val="0"/>
              <w:spacing w:line="320" w:lineRule="exact"/>
              <w:rPr>
                <w:rFonts w:ascii="仿宋_GB2312" w:eastAsia="仿宋_GB2312" w:cs="Arial"/>
                <w:color w:val="000000"/>
              </w:rPr>
            </w:pPr>
            <w:r>
              <w:rPr>
                <w:rFonts w:ascii="仿宋_GB2312" w:eastAsia="仿宋_GB2312" w:cs="Arial" w:hint="eastAsia"/>
                <w:color w:val="000000"/>
              </w:rPr>
              <w:t>71.3年内获得省级及以上“文明单位”、 “巾帼建功先进集体”称号之一 ☆</w:t>
            </w:r>
          </w:p>
        </w:tc>
        <w:tc>
          <w:tcPr>
            <w:tcW w:w="709" w:type="dxa"/>
            <w:tcBorders>
              <w:top w:val="single" w:sz="4" w:space="0" w:color="auto"/>
              <w:left w:val="single" w:sz="4" w:space="0" w:color="auto"/>
              <w:bottom w:val="single" w:sz="4" w:space="0" w:color="auto"/>
              <w:right w:val="single" w:sz="4" w:space="0" w:color="auto"/>
            </w:tcBorders>
            <w:noWrap/>
            <w:vAlign w:val="center"/>
          </w:tcPr>
          <w:p w14:paraId="216719BC"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20分</w:t>
            </w:r>
          </w:p>
        </w:tc>
        <w:tc>
          <w:tcPr>
            <w:tcW w:w="1947" w:type="dxa"/>
            <w:tcBorders>
              <w:top w:val="single" w:sz="4" w:space="0" w:color="auto"/>
              <w:left w:val="single" w:sz="4" w:space="0" w:color="auto"/>
              <w:bottom w:val="single" w:sz="4" w:space="0" w:color="auto"/>
              <w:right w:val="single" w:sz="4" w:space="0" w:color="auto"/>
            </w:tcBorders>
            <w:noWrap/>
            <w:vAlign w:val="center"/>
          </w:tcPr>
          <w:p w14:paraId="0B5317FE" w14:textId="77777777" w:rsidR="008764CE" w:rsidRDefault="00000000">
            <w:pPr>
              <w:snapToGrid w:val="0"/>
              <w:spacing w:line="240" w:lineRule="exact"/>
              <w:jc w:val="center"/>
              <w:rPr>
                <w:rFonts w:ascii="仿宋_GB2312" w:eastAsia="仿宋_GB2312" w:cs="Arial"/>
                <w:color w:val="000000"/>
              </w:rPr>
            </w:pPr>
            <w:r>
              <w:rPr>
                <w:rFonts w:ascii="仿宋_GB2312" w:eastAsia="仿宋_GB2312" w:cs="Arial" w:hint="eastAsia"/>
                <w:color w:val="000000"/>
              </w:rPr>
              <w:t>资料审查</w:t>
            </w:r>
          </w:p>
        </w:tc>
        <w:tc>
          <w:tcPr>
            <w:tcW w:w="643" w:type="dxa"/>
            <w:tcBorders>
              <w:top w:val="single" w:sz="4" w:space="0" w:color="auto"/>
              <w:left w:val="single" w:sz="4" w:space="0" w:color="auto"/>
              <w:bottom w:val="single" w:sz="4" w:space="0" w:color="auto"/>
              <w:right w:val="single" w:sz="4" w:space="0" w:color="auto"/>
            </w:tcBorders>
            <w:noWrap/>
            <w:vAlign w:val="center"/>
          </w:tcPr>
          <w:p w14:paraId="0DCC24D2" w14:textId="77777777" w:rsidR="008764CE" w:rsidRDefault="008764CE">
            <w:pPr>
              <w:snapToGrid w:val="0"/>
              <w:spacing w:line="240" w:lineRule="exact"/>
              <w:jc w:val="center"/>
              <w:rPr>
                <w:rFonts w:ascii="仿宋_GB2312" w:eastAsia="仿宋_GB2312" w:cs="Arial"/>
                <w:color w:val="000000"/>
              </w:rPr>
            </w:pPr>
          </w:p>
        </w:tc>
      </w:tr>
    </w:tbl>
    <w:p w14:paraId="7353F2C4" w14:textId="77777777" w:rsidR="008764CE" w:rsidRDefault="00000000">
      <w:pPr>
        <w:widowControl/>
        <w:snapToGrid w:val="0"/>
        <w:spacing w:line="240" w:lineRule="exact"/>
        <w:rPr>
          <w:rFonts w:ascii="仿宋_GB2312" w:eastAsia="仿宋_GB2312" w:cs="Arial"/>
          <w:color w:val="000000"/>
          <w:sz w:val="22"/>
          <w:szCs w:val="22"/>
        </w:rPr>
      </w:pPr>
      <w:r>
        <w:rPr>
          <w:rFonts w:ascii="仿宋_GB2312" w:eastAsia="仿宋_GB2312" w:cs="Arial" w:hint="eastAsia"/>
          <w:color w:val="000000"/>
          <w:sz w:val="22"/>
          <w:szCs w:val="22"/>
        </w:rPr>
        <w:t>说明：1.基本条件为“一票否决”项，其中任一项不符合的，则该企业不具备“健康企业”申报资格；</w:t>
      </w:r>
    </w:p>
    <w:p w14:paraId="769535EC" w14:textId="77777777" w:rsidR="008764CE" w:rsidRDefault="00000000">
      <w:pPr>
        <w:widowControl/>
        <w:snapToGrid w:val="0"/>
        <w:spacing w:line="240" w:lineRule="exact"/>
        <w:ind w:firstLineChars="200" w:firstLine="440"/>
        <w:rPr>
          <w:rFonts w:ascii="仿宋_GB2312" w:eastAsia="仿宋_GB2312" w:cs="Arial"/>
          <w:color w:val="000000"/>
          <w:sz w:val="22"/>
          <w:szCs w:val="22"/>
        </w:rPr>
      </w:pPr>
      <w:r>
        <w:rPr>
          <w:rFonts w:ascii="仿宋_GB2312" w:eastAsia="仿宋_GB2312" w:cs="Arial" w:hint="eastAsia"/>
          <w:color w:val="000000"/>
          <w:sz w:val="22"/>
          <w:szCs w:val="22"/>
        </w:rPr>
        <w:t>2、“健康企业”评价考核表中标注*号的指标为存在职业病危害因素企业的特有指标，共250分（如果申请企业存在职业病危害因素，各项指标实际评估得分相加结果即为评估得分；如果申请企业不存在职业病危害因素，则评估得分以非*项得分除以0.750计。如，某企业不存在职业病危害因素，其非*项得分为650分，对评估得分进行加权计算为650/0.750≈866分）。标注**、***、****号的指标，企业存在此项内容的，考核此项指标；不存在该项内容的，不考核此项指标，得分按照加权处理。</w:t>
      </w:r>
    </w:p>
    <w:p w14:paraId="55428E27" w14:textId="77777777" w:rsidR="008764CE" w:rsidRDefault="00000000">
      <w:pPr>
        <w:widowControl/>
        <w:snapToGrid w:val="0"/>
        <w:spacing w:line="240" w:lineRule="exact"/>
        <w:ind w:firstLineChars="200" w:firstLine="440"/>
        <w:rPr>
          <w:rFonts w:ascii="仿宋_GB2312" w:eastAsia="仿宋_GB2312" w:cs="Arial"/>
          <w:color w:val="000000"/>
          <w:sz w:val="22"/>
          <w:szCs w:val="22"/>
        </w:rPr>
      </w:pPr>
      <w:r>
        <w:rPr>
          <w:rFonts w:ascii="仿宋_GB2312" w:eastAsia="仿宋_GB2312" w:cs="Arial" w:hint="eastAsia"/>
          <w:color w:val="000000"/>
          <w:sz w:val="22"/>
          <w:szCs w:val="22"/>
        </w:rPr>
        <w:t>3.标注☆号的指标，为“健康企业”建设拔高项。</w:t>
      </w:r>
    </w:p>
    <w:p w14:paraId="75544BE6" w14:textId="77777777" w:rsidR="008764CE" w:rsidRDefault="00000000">
      <w:pPr>
        <w:widowControl/>
        <w:snapToGrid w:val="0"/>
        <w:spacing w:line="240" w:lineRule="exact"/>
        <w:ind w:firstLineChars="200" w:firstLine="440"/>
        <w:rPr>
          <w:rFonts w:ascii="楷体" w:eastAsia="楷体" w:hAnsi="楷体"/>
          <w:bCs/>
          <w:snapToGrid w:val="0"/>
          <w:kern w:val="0"/>
          <w:sz w:val="32"/>
          <w:szCs w:val="32"/>
        </w:rPr>
      </w:pPr>
      <w:r>
        <w:rPr>
          <w:rFonts w:ascii="仿宋_GB2312" w:eastAsia="仿宋_GB2312" w:cs="Arial" w:hint="eastAsia"/>
          <w:color w:val="000000"/>
          <w:sz w:val="22"/>
          <w:szCs w:val="22"/>
        </w:rPr>
        <w:t>4.总1000分，评估分值达到800分及以上的企业，可推荐“健康企业”。</w:t>
      </w:r>
    </w:p>
    <w:bookmarkEnd w:id="96"/>
    <w:p w14:paraId="3DF0BFAD" w14:textId="77777777" w:rsidR="008764CE" w:rsidRDefault="008764CE">
      <w:pPr>
        <w:pStyle w:val="afffffffffffe"/>
        <w:ind w:firstLineChars="0" w:firstLine="0"/>
      </w:pPr>
    </w:p>
    <w:sectPr w:rsidR="008764CE">
      <w:pgSz w:w="11906" w:h="16838"/>
      <w:pgMar w:top="1928" w:right="1134" w:bottom="1134" w:left="1134" w:header="1418" w:footer="1134" w:gutter="284"/>
      <w:cols w:space="425"/>
      <w:formProt w:val="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FCF53" w14:textId="77777777" w:rsidR="00A92A0D" w:rsidRDefault="00A92A0D">
      <w:pPr>
        <w:spacing w:line="240" w:lineRule="auto"/>
      </w:pPr>
      <w:r>
        <w:separator/>
      </w:r>
    </w:p>
  </w:endnote>
  <w:endnote w:type="continuationSeparator" w:id="0">
    <w:p w14:paraId="7C604651" w14:textId="77777777" w:rsidR="00A92A0D" w:rsidRDefault="00A92A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159F8" w14:textId="77777777" w:rsidR="008764CE" w:rsidRDefault="00000000">
    <w:pPr>
      <w:pStyle w:val="affff0"/>
    </w:pPr>
    <w:r>
      <w:fldChar w:fldCharType="begin"/>
    </w:r>
    <w:r>
      <w:instrText>PAGE   \* MERGEFORMAT</w:instrText>
    </w:r>
    <w:r>
      <w:fldChar w:fldCharType="separate"/>
    </w:r>
    <w:r>
      <w:rPr>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22147" w14:textId="77777777" w:rsidR="008764CE" w:rsidRDefault="008764CE">
    <w:pPr>
      <w:pStyle w:val="affff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C505" w14:textId="77777777" w:rsidR="008764CE" w:rsidRDefault="008764CE">
    <w:pPr>
      <w:pStyle w:val="affff0"/>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F2BC3" w14:textId="77777777" w:rsidR="008764CE" w:rsidRDefault="00000000">
    <w:pPr>
      <w:pStyle w:val="afffff5"/>
    </w:pPr>
    <w:r>
      <w:fldChar w:fldCharType="begin"/>
    </w:r>
    <w:r>
      <w:instrText>PAGE   \* MERGEFORMAT</w:instrText>
    </w:r>
    <w:r>
      <w:fldChar w:fldCharType="separate"/>
    </w:r>
    <w:r>
      <w:rPr>
        <w:lang w:val="zh-CN"/>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B62A9" w14:textId="77777777" w:rsidR="00A92A0D" w:rsidRDefault="00A92A0D">
      <w:pPr>
        <w:spacing w:line="240" w:lineRule="auto"/>
      </w:pPr>
      <w:r>
        <w:separator/>
      </w:r>
    </w:p>
  </w:footnote>
  <w:footnote w:type="continuationSeparator" w:id="0">
    <w:p w14:paraId="45ABC373" w14:textId="77777777" w:rsidR="00A92A0D" w:rsidRDefault="00A92A0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F7378" w14:textId="77777777" w:rsidR="008764CE" w:rsidRDefault="008764CE">
    <w:pPr>
      <w:pStyle w:val="affff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A77FF" w14:textId="77777777" w:rsidR="008764CE" w:rsidRDefault="00000000">
    <w:pPr>
      <w:pStyle w:val="affff2"/>
      <w:wordWrap w:val="0"/>
      <w:jc w:val="right"/>
      <w:rPr>
        <w:rFonts w:ascii="黑体" w:eastAsia="黑体" w:hAnsi="黑体"/>
      </w:rPr>
    </w:pPr>
    <w:r>
      <w:rPr>
        <w:rFonts w:ascii="黑体" w:eastAsia="黑体" w:hAnsi="黑体"/>
      </w:rPr>
      <w:t>Q/LB.</w:t>
    </w:r>
    <w:r>
      <w:rPr>
        <w:rFonts w:ascii="黑体" w:eastAsia="黑体" w:hAnsi="黑体" w:hint="eastAsia"/>
      </w:rPr>
      <w:t>□</w:t>
    </w:r>
    <w:r>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0C7CF" w14:textId="77777777" w:rsidR="008764CE" w:rsidRDefault="008764CE">
    <w:pPr>
      <w:pStyle w:val="affff2"/>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2F205" w14:textId="77777777" w:rsidR="008764CE" w:rsidRDefault="00000000">
    <w:pPr>
      <w:pStyle w:val="affff2"/>
      <w:jc w:val="right"/>
      <w:rPr>
        <w:lang w:val="fr-FR"/>
      </w:rPr>
    </w:pPr>
    <w:r>
      <w:fldChar w:fldCharType="begin"/>
    </w:r>
    <w:r>
      <w:rPr>
        <w:lang w:val="fr-FR"/>
      </w:rPr>
      <w:instrText xml:space="preserve"> STYLEREF  </w:instrText>
    </w:r>
    <w:r>
      <w:instrText>标准文件</w:instrText>
    </w:r>
    <w:r>
      <w:rPr>
        <w:lang w:val="fr-FR"/>
      </w:rPr>
      <w:instrText>_</w:instrText>
    </w:r>
    <w:r>
      <w:instrText>文件编号</w:instrText>
    </w:r>
    <w:r>
      <w:rPr>
        <w:lang w:val="fr-FR"/>
      </w:rPr>
      <w:instrText xml:space="preserve">  \* MERGEFORMAT </w:instrText>
    </w:r>
    <w:r>
      <w:fldChar w:fldCharType="separate"/>
    </w:r>
    <w:r>
      <w:rPr>
        <w:lang w:val="fr-FR"/>
      </w:rPr>
      <w:t>DB 42/T XXXX—XXXX</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A6A14" w14:textId="3EC99F55" w:rsidR="008764CE" w:rsidRDefault="00000000">
    <w:pPr>
      <w:pStyle w:val="afffffd"/>
    </w:pPr>
    <w:r>
      <w:fldChar w:fldCharType="begin"/>
    </w:r>
    <w:r>
      <w:instrText xml:space="preserve"> STYLEREF  标准文件_文件编号  \* MERGEFORMAT </w:instrText>
    </w:r>
    <w:r>
      <w:fldChar w:fldCharType="separate"/>
    </w:r>
    <w:r w:rsidR="00234CE5">
      <w:rPr>
        <w:noProof/>
      </w:rPr>
      <w:t>DB 42/T XXXX</w:t>
    </w:r>
    <w:r w:rsidR="00234CE5">
      <w:rPr>
        <w:noProof/>
      </w:rPr>
      <w:t>—</w:t>
    </w:r>
    <w:r w:rsidR="00234CE5">
      <w:rPr>
        <w:noProof/>
      </w:rPr>
      <w:t>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37933"/>
    <w:multiLevelType w:val="multilevel"/>
    <w:tmpl w:val="02837933"/>
    <w:lvl w:ilvl="0">
      <w:start w:val="1"/>
      <w:numFmt w:val="decimal"/>
      <w:pStyle w:val="a"/>
      <w:lvlText w:val="[%1]"/>
      <w:lvlJc w:val="left"/>
      <w:pPr>
        <w:tabs>
          <w:tab w:val="left" w:pos="4906"/>
        </w:tabs>
        <w:ind w:left="4906" w:hanging="648"/>
      </w:pPr>
    </w:lvl>
    <w:lvl w:ilvl="1">
      <w:start w:val="1"/>
      <w:numFmt w:val="lowerLetter"/>
      <w:lvlText w:val="%2)"/>
      <w:lvlJc w:val="left"/>
      <w:pPr>
        <w:tabs>
          <w:tab w:val="left" w:pos="5098"/>
        </w:tabs>
        <w:ind w:left="5098" w:hanging="420"/>
      </w:pPr>
    </w:lvl>
    <w:lvl w:ilvl="2">
      <w:start w:val="1"/>
      <w:numFmt w:val="lowerRoman"/>
      <w:lvlText w:val="%3."/>
      <w:lvlJc w:val="right"/>
      <w:pPr>
        <w:tabs>
          <w:tab w:val="left" w:pos="5518"/>
        </w:tabs>
        <w:ind w:left="5518" w:hanging="420"/>
      </w:pPr>
    </w:lvl>
    <w:lvl w:ilvl="3">
      <w:start w:val="1"/>
      <w:numFmt w:val="decimal"/>
      <w:lvlText w:val="%4."/>
      <w:lvlJc w:val="left"/>
      <w:pPr>
        <w:tabs>
          <w:tab w:val="left" w:pos="5938"/>
        </w:tabs>
        <w:ind w:left="5938" w:hanging="420"/>
      </w:pPr>
    </w:lvl>
    <w:lvl w:ilvl="4">
      <w:start w:val="1"/>
      <w:numFmt w:val="lowerLetter"/>
      <w:lvlText w:val="%5)"/>
      <w:lvlJc w:val="left"/>
      <w:pPr>
        <w:tabs>
          <w:tab w:val="left" w:pos="6358"/>
        </w:tabs>
        <w:ind w:left="6358" w:hanging="420"/>
      </w:pPr>
    </w:lvl>
    <w:lvl w:ilvl="5">
      <w:start w:val="1"/>
      <w:numFmt w:val="lowerRoman"/>
      <w:lvlText w:val="%6."/>
      <w:lvlJc w:val="right"/>
      <w:pPr>
        <w:tabs>
          <w:tab w:val="left" w:pos="6778"/>
        </w:tabs>
        <w:ind w:left="6778" w:hanging="420"/>
      </w:pPr>
    </w:lvl>
    <w:lvl w:ilvl="6">
      <w:start w:val="1"/>
      <w:numFmt w:val="decimal"/>
      <w:lvlText w:val="%7."/>
      <w:lvlJc w:val="left"/>
      <w:pPr>
        <w:tabs>
          <w:tab w:val="left" w:pos="7198"/>
        </w:tabs>
        <w:ind w:left="7198" w:hanging="420"/>
      </w:pPr>
    </w:lvl>
    <w:lvl w:ilvl="7">
      <w:start w:val="1"/>
      <w:numFmt w:val="lowerLetter"/>
      <w:lvlText w:val="%8)"/>
      <w:lvlJc w:val="left"/>
      <w:pPr>
        <w:tabs>
          <w:tab w:val="left" w:pos="7618"/>
        </w:tabs>
        <w:ind w:left="7618" w:hanging="420"/>
      </w:pPr>
    </w:lvl>
    <w:lvl w:ilvl="8">
      <w:start w:val="1"/>
      <w:numFmt w:val="lowerRoman"/>
      <w:lvlText w:val="%9."/>
      <w:lvlJc w:val="right"/>
      <w:pPr>
        <w:tabs>
          <w:tab w:val="left" w:pos="8038"/>
        </w:tabs>
        <w:ind w:left="8038" w:hanging="420"/>
      </w:pPr>
    </w:lvl>
  </w:abstractNum>
  <w:abstractNum w:abstractNumId="1" w15:restartNumberingAfterBreak="0">
    <w:nsid w:val="040A15CD"/>
    <w:multiLevelType w:val="multilevel"/>
    <w:tmpl w:val="040A15CD"/>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 w15:restartNumberingAfterBreak="0">
    <w:nsid w:val="079102AD"/>
    <w:multiLevelType w:val="multilevel"/>
    <w:tmpl w:val="079102AD"/>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3" w15:restartNumberingAfterBreak="0">
    <w:nsid w:val="07ED3FEA"/>
    <w:multiLevelType w:val="multilevel"/>
    <w:tmpl w:val="07ED3FEA"/>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0AE367E9"/>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5" w15:restartNumberingAfterBreak="0">
    <w:nsid w:val="0BDC1670"/>
    <w:multiLevelType w:val="multilevel"/>
    <w:tmpl w:val="0BDC1670"/>
    <w:lvl w:ilvl="0">
      <w:start w:val="1"/>
      <w:numFmt w:val="decimal"/>
      <w:pStyle w:val="ad"/>
      <w:lvlText w:val="[%1]"/>
      <w:lvlJc w:val="left"/>
      <w:pPr>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0D051F45"/>
    <w:multiLevelType w:val="multilevel"/>
    <w:tmpl w:val="0D051F45"/>
    <w:lvl w:ilvl="0">
      <w:start w:val="1"/>
      <w:numFmt w:val="lowerRoman"/>
      <w:pStyle w:val="ae"/>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543"/>
        </w:tabs>
        <w:ind w:left="1543" w:hanging="420"/>
      </w:pPr>
      <w:rPr>
        <w:rFonts w:hint="eastAsia"/>
      </w:rPr>
    </w:lvl>
    <w:lvl w:ilvl="2">
      <w:start w:val="1"/>
      <w:numFmt w:val="lowerRoman"/>
      <w:lvlText w:val="%3."/>
      <w:lvlJc w:val="right"/>
      <w:pPr>
        <w:tabs>
          <w:tab w:val="left" w:pos="1963"/>
        </w:tabs>
        <w:ind w:left="1963" w:hanging="420"/>
      </w:pPr>
      <w:rPr>
        <w:rFonts w:hint="eastAsia"/>
      </w:rPr>
    </w:lvl>
    <w:lvl w:ilvl="3">
      <w:start w:val="1"/>
      <w:numFmt w:val="decimal"/>
      <w:lvlText w:val="%4."/>
      <w:lvlJc w:val="left"/>
      <w:pPr>
        <w:tabs>
          <w:tab w:val="left" w:pos="2383"/>
        </w:tabs>
        <w:ind w:left="2383" w:hanging="420"/>
      </w:pPr>
      <w:rPr>
        <w:rFonts w:hint="eastAsia"/>
      </w:rPr>
    </w:lvl>
    <w:lvl w:ilvl="4">
      <w:start w:val="1"/>
      <w:numFmt w:val="lowerLetter"/>
      <w:lvlText w:val="%5)"/>
      <w:lvlJc w:val="left"/>
      <w:pPr>
        <w:tabs>
          <w:tab w:val="left" w:pos="2803"/>
        </w:tabs>
        <w:ind w:left="2803" w:hanging="420"/>
      </w:pPr>
      <w:rPr>
        <w:rFonts w:hint="eastAsia"/>
      </w:rPr>
    </w:lvl>
    <w:lvl w:ilvl="5">
      <w:start w:val="1"/>
      <w:numFmt w:val="lowerRoman"/>
      <w:lvlText w:val="%6."/>
      <w:lvlJc w:val="right"/>
      <w:pPr>
        <w:tabs>
          <w:tab w:val="left" w:pos="3223"/>
        </w:tabs>
        <w:ind w:left="3223" w:hanging="420"/>
      </w:pPr>
      <w:rPr>
        <w:rFonts w:hint="eastAsia"/>
      </w:rPr>
    </w:lvl>
    <w:lvl w:ilvl="6">
      <w:start w:val="1"/>
      <w:numFmt w:val="decimal"/>
      <w:lvlText w:val="%7."/>
      <w:lvlJc w:val="left"/>
      <w:pPr>
        <w:tabs>
          <w:tab w:val="left" w:pos="3643"/>
        </w:tabs>
        <w:ind w:left="3643" w:hanging="420"/>
      </w:pPr>
      <w:rPr>
        <w:rFonts w:hint="eastAsia"/>
      </w:rPr>
    </w:lvl>
    <w:lvl w:ilvl="7">
      <w:start w:val="1"/>
      <w:numFmt w:val="lowerLetter"/>
      <w:lvlText w:val="%8)"/>
      <w:lvlJc w:val="left"/>
      <w:pPr>
        <w:tabs>
          <w:tab w:val="left" w:pos="4063"/>
        </w:tabs>
        <w:ind w:left="4063" w:hanging="420"/>
      </w:pPr>
      <w:rPr>
        <w:rFonts w:hint="eastAsia"/>
      </w:rPr>
    </w:lvl>
    <w:lvl w:ilvl="8">
      <w:start w:val="1"/>
      <w:numFmt w:val="lowerRoman"/>
      <w:lvlText w:val="%9."/>
      <w:lvlJc w:val="right"/>
      <w:pPr>
        <w:tabs>
          <w:tab w:val="left" w:pos="4483"/>
        </w:tabs>
        <w:ind w:left="4483" w:hanging="420"/>
      </w:pPr>
      <w:rPr>
        <w:rFonts w:hint="eastAsia"/>
      </w:rPr>
    </w:lvl>
  </w:abstractNum>
  <w:abstractNum w:abstractNumId="7" w15:restartNumberingAfterBreak="0">
    <w:nsid w:val="1AD20F90"/>
    <w:multiLevelType w:val="multilevel"/>
    <w:tmpl w:val="1AD20F90"/>
    <w:lvl w:ilvl="0">
      <w:start w:val="1"/>
      <w:numFmt w:val="none"/>
      <w:pStyle w:val="af"/>
      <w:lvlText w:val="%1注："/>
      <w:lvlJc w:val="left"/>
      <w:pPr>
        <w:tabs>
          <w:tab w:val="left" w:pos="845"/>
        </w:tabs>
        <w:ind w:left="-102" w:firstLine="419"/>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1AF15012"/>
    <w:multiLevelType w:val="multilevel"/>
    <w:tmpl w:val="1AF15012"/>
    <w:lvl w:ilvl="0">
      <w:start w:val="1"/>
      <w:numFmt w:val="upperLetter"/>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9" w15:restartNumberingAfterBreak="0">
    <w:nsid w:val="1EAA1992"/>
    <w:multiLevelType w:val="multilevel"/>
    <w:tmpl w:val="1EAA1992"/>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left" w:pos="4791"/>
        </w:tabs>
        <w:ind w:left="4791" w:hanging="1418"/>
      </w:pPr>
    </w:lvl>
    <w:lvl w:ilvl="8">
      <w:start w:val="1"/>
      <w:numFmt w:val="decimal"/>
      <w:lvlText w:val="%1.%2.%3.%4.%5.%6.%7.%8.%9"/>
      <w:lvlJc w:val="left"/>
      <w:pPr>
        <w:tabs>
          <w:tab w:val="left" w:pos="5499"/>
        </w:tabs>
        <w:ind w:left="5499" w:hanging="1700"/>
      </w:pPr>
    </w:lvl>
  </w:abstractNum>
  <w:abstractNum w:abstractNumId="10" w15:restartNumberingAfterBreak="0">
    <w:nsid w:val="2C5917C3"/>
    <w:multiLevelType w:val="multilevel"/>
    <w:tmpl w:val="2C5917C3"/>
    <w:lvl w:ilvl="0">
      <w:start w:val="1"/>
      <w:numFmt w:val="none"/>
      <w:pStyle w:val="af2"/>
      <w:lvlText w:val="%1——"/>
      <w:lvlJc w:val="left"/>
      <w:pPr>
        <w:tabs>
          <w:tab w:val="left"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11" w15:restartNumberingAfterBreak="0">
    <w:nsid w:val="32F04FB2"/>
    <w:multiLevelType w:val="multilevel"/>
    <w:tmpl w:val="32F04FB2"/>
    <w:lvl w:ilvl="0">
      <w:start w:val="1"/>
      <w:numFmt w:val="lowerLetter"/>
      <w:pStyle w:val="af4"/>
      <w:lvlText w:val="%1"/>
      <w:lvlJc w:val="left"/>
      <w:pPr>
        <w:tabs>
          <w:tab w:val="left"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15:restartNumberingAfterBreak="0">
    <w:nsid w:val="44C50F90"/>
    <w:multiLevelType w:val="multilevel"/>
    <w:tmpl w:val="44C50F90"/>
    <w:lvl w:ilvl="0">
      <w:start w:val="1"/>
      <w:numFmt w:val="lowerLetter"/>
      <w:pStyle w:val="af5"/>
      <w:lvlText w:val="%1)"/>
      <w:lvlJc w:val="left"/>
      <w:pPr>
        <w:tabs>
          <w:tab w:val="left" w:pos="851"/>
        </w:tabs>
        <w:ind w:left="851" w:hanging="426"/>
      </w:pPr>
      <w:rPr>
        <w:rFonts w:ascii="宋体" w:eastAsia="宋体" w:hAnsi="Times New Roman" w:hint="eastAsia"/>
        <w:sz w:val="21"/>
      </w:rPr>
    </w:lvl>
    <w:lvl w:ilvl="1">
      <w:start w:val="1"/>
      <w:numFmt w:val="decimal"/>
      <w:pStyle w:val="af6"/>
      <w:lvlText w:val="%2)"/>
      <w:lvlJc w:val="left"/>
      <w:pPr>
        <w:tabs>
          <w:tab w:val="left"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3" w15:restartNumberingAfterBreak="0">
    <w:nsid w:val="48802D1C"/>
    <w:multiLevelType w:val="multilevel"/>
    <w:tmpl w:val="48802D1C"/>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4B733A5F"/>
    <w:multiLevelType w:val="multilevel"/>
    <w:tmpl w:val="4B733A5F"/>
    <w:lvl w:ilvl="0">
      <w:start w:val="1"/>
      <w:numFmt w:val="decimal"/>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15" w15:restartNumberingAfterBreak="0">
    <w:nsid w:val="4E5D0534"/>
    <w:multiLevelType w:val="multilevel"/>
    <w:tmpl w:val="4E5D0534"/>
    <w:lvl w:ilvl="0">
      <w:start w:val="1"/>
      <w:numFmt w:val="decimal"/>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6" w15:restartNumberingAfterBreak="0">
    <w:nsid w:val="54632751"/>
    <w:multiLevelType w:val="multilevel"/>
    <w:tmpl w:val="54632751"/>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left" w:pos="5982"/>
        </w:tabs>
        <w:ind w:left="5982" w:hanging="1418"/>
      </w:pPr>
    </w:lvl>
    <w:lvl w:ilvl="8">
      <w:start w:val="1"/>
      <w:numFmt w:val="decimal"/>
      <w:lvlText w:val="%1.%2.%3.%4.%5.%6.%7.%8.%9"/>
      <w:lvlJc w:val="left"/>
      <w:pPr>
        <w:tabs>
          <w:tab w:val="left" w:pos="6690"/>
        </w:tabs>
        <w:ind w:left="6690" w:hanging="1700"/>
      </w:pPr>
    </w:lvl>
  </w:abstractNum>
  <w:abstractNum w:abstractNumId="17" w15:restartNumberingAfterBreak="0">
    <w:nsid w:val="557C2AF5"/>
    <w:multiLevelType w:val="multilevel"/>
    <w:tmpl w:val="557C2AF5"/>
    <w:lvl w:ilvl="0">
      <w:start w:val="1"/>
      <w:numFmt w:val="decimal"/>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8" w15:restartNumberingAfterBreak="0">
    <w:nsid w:val="5603797C"/>
    <w:multiLevelType w:val="multilevel"/>
    <w:tmpl w:val="5603797C"/>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564D2089"/>
    <w:multiLevelType w:val="multilevel"/>
    <w:tmpl w:val="564D2089"/>
    <w:lvl w:ilvl="0">
      <w:start w:val="1"/>
      <w:numFmt w:val="none"/>
      <w:pStyle w:val="aff0"/>
      <w:lvlText w:val="%1注"/>
      <w:lvlJc w:val="left"/>
      <w:pPr>
        <w:tabs>
          <w:tab w:val="left" w:pos="760"/>
        </w:tabs>
        <w:ind w:left="760" w:hanging="284"/>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644622F9"/>
    <w:multiLevelType w:val="multilevel"/>
    <w:tmpl w:val="644622F9"/>
    <w:lvl w:ilvl="0">
      <w:start w:val="1"/>
      <w:numFmt w:val="upperRoman"/>
      <w:pStyle w:val="aff1"/>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310"/>
        </w:tabs>
        <w:ind w:left="1310" w:hanging="420"/>
      </w:pPr>
      <w:rPr>
        <w:rFonts w:hint="eastAsia"/>
      </w:rPr>
    </w:lvl>
    <w:lvl w:ilvl="2">
      <w:start w:val="1"/>
      <w:numFmt w:val="lowerRoman"/>
      <w:lvlText w:val="%3."/>
      <w:lvlJc w:val="right"/>
      <w:pPr>
        <w:tabs>
          <w:tab w:val="left" w:pos="1730"/>
        </w:tabs>
        <w:ind w:left="1730" w:hanging="420"/>
      </w:pPr>
      <w:rPr>
        <w:rFonts w:hint="eastAsia"/>
      </w:rPr>
    </w:lvl>
    <w:lvl w:ilvl="3">
      <w:start w:val="1"/>
      <w:numFmt w:val="decimal"/>
      <w:lvlText w:val="%4."/>
      <w:lvlJc w:val="left"/>
      <w:pPr>
        <w:tabs>
          <w:tab w:val="left" w:pos="2150"/>
        </w:tabs>
        <w:ind w:left="2150" w:hanging="420"/>
      </w:pPr>
      <w:rPr>
        <w:rFonts w:hint="eastAsia"/>
      </w:rPr>
    </w:lvl>
    <w:lvl w:ilvl="4">
      <w:start w:val="1"/>
      <w:numFmt w:val="lowerLetter"/>
      <w:lvlText w:val="%5)"/>
      <w:lvlJc w:val="left"/>
      <w:pPr>
        <w:tabs>
          <w:tab w:val="left" w:pos="2570"/>
        </w:tabs>
        <w:ind w:left="2570" w:hanging="420"/>
      </w:pPr>
      <w:rPr>
        <w:rFonts w:hint="eastAsia"/>
      </w:rPr>
    </w:lvl>
    <w:lvl w:ilvl="5">
      <w:start w:val="1"/>
      <w:numFmt w:val="lowerRoman"/>
      <w:lvlText w:val="%6."/>
      <w:lvlJc w:val="right"/>
      <w:pPr>
        <w:tabs>
          <w:tab w:val="left" w:pos="2990"/>
        </w:tabs>
        <w:ind w:left="2990" w:hanging="420"/>
      </w:pPr>
      <w:rPr>
        <w:rFonts w:hint="eastAsia"/>
      </w:rPr>
    </w:lvl>
    <w:lvl w:ilvl="6">
      <w:start w:val="1"/>
      <w:numFmt w:val="decimal"/>
      <w:lvlText w:val="%7."/>
      <w:lvlJc w:val="left"/>
      <w:pPr>
        <w:tabs>
          <w:tab w:val="left" w:pos="3410"/>
        </w:tabs>
        <w:ind w:left="3410" w:hanging="420"/>
      </w:pPr>
      <w:rPr>
        <w:rFonts w:hint="eastAsia"/>
      </w:rPr>
    </w:lvl>
    <w:lvl w:ilvl="7">
      <w:start w:val="1"/>
      <w:numFmt w:val="lowerLetter"/>
      <w:lvlText w:val="%8)"/>
      <w:lvlJc w:val="left"/>
      <w:pPr>
        <w:tabs>
          <w:tab w:val="left" w:pos="3830"/>
        </w:tabs>
        <w:ind w:left="3830" w:hanging="420"/>
      </w:pPr>
      <w:rPr>
        <w:rFonts w:hint="eastAsia"/>
      </w:rPr>
    </w:lvl>
    <w:lvl w:ilvl="8">
      <w:start w:val="1"/>
      <w:numFmt w:val="lowerRoman"/>
      <w:lvlText w:val="%9."/>
      <w:lvlJc w:val="right"/>
      <w:pPr>
        <w:tabs>
          <w:tab w:val="left" w:pos="4250"/>
        </w:tabs>
        <w:ind w:left="4250" w:hanging="420"/>
      </w:pPr>
      <w:rPr>
        <w:rFonts w:hint="eastAsia"/>
      </w:rPr>
    </w:lvl>
  </w:abstractNum>
  <w:abstractNum w:abstractNumId="21" w15:restartNumberingAfterBreak="0">
    <w:nsid w:val="646260FA"/>
    <w:multiLevelType w:val="multilevel"/>
    <w:tmpl w:val="646260FA"/>
    <w:lvl w:ilvl="0">
      <w:start w:val="1"/>
      <w:numFmt w:val="decimal"/>
      <w:pStyle w:val="aff2"/>
      <w:suff w:val="nothing"/>
      <w:lvlText w:val="表%1　"/>
      <w:lvlJc w:val="left"/>
      <w:pPr>
        <w:ind w:left="0" w:firstLine="0"/>
      </w:pPr>
    </w:lvl>
    <w:lvl w:ilvl="1">
      <w:start w:val="1"/>
      <w:numFmt w:val="decimal"/>
      <w:lvlText w:val="%1.%2"/>
      <w:lvlJc w:val="left"/>
      <w:pPr>
        <w:tabs>
          <w:tab w:val="left" w:pos="992"/>
        </w:tabs>
        <w:ind w:left="992" w:hanging="567"/>
      </w:pPr>
    </w:lvl>
    <w:lvl w:ilvl="2">
      <w:start w:val="1"/>
      <w:numFmt w:val="decimal"/>
      <w:lvlText w:val="%1.%2.%3"/>
      <w:lvlJc w:val="left"/>
      <w:pPr>
        <w:tabs>
          <w:tab w:val="left" w:pos="1417"/>
        </w:tabs>
        <w:ind w:left="1417" w:hanging="567"/>
      </w:pPr>
    </w:lvl>
    <w:lvl w:ilvl="3">
      <w:start w:val="1"/>
      <w:numFmt w:val="decimal"/>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2" w15:restartNumberingAfterBreak="0">
    <w:nsid w:val="654A26C9"/>
    <w:multiLevelType w:val="multilevel"/>
    <w:tmpl w:val="654A26C9"/>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3" w15:restartNumberingAfterBreak="0">
    <w:nsid w:val="657D3FBC"/>
    <w:multiLevelType w:val="multilevel"/>
    <w:tmpl w:val="657D3FBC"/>
    <w:lvl w:ilvl="0">
      <w:start w:val="1"/>
      <w:numFmt w:val="upperLetter"/>
      <w:pStyle w:val="aff3"/>
      <w:suff w:val="nothing"/>
      <w:lvlText w:val="附录%1"/>
      <w:lvlJc w:val="left"/>
      <w:pPr>
        <w:ind w:left="4112" w:firstLine="0"/>
      </w:pPr>
      <w:rPr>
        <w:rFonts w:hint="eastAsia"/>
        <w:spacing w:val="100"/>
        <w:lang w:val="en-US"/>
      </w:rPr>
    </w:lvl>
    <w:lvl w:ilvl="1">
      <w:start w:val="1"/>
      <w:numFmt w:val="decimal"/>
      <w:pStyle w:val="aff4"/>
      <w:suff w:val="nothing"/>
      <w:lvlText w:val="%1.%2　"/>
      <w:lvlJc w:val="left"/>
      <w:pPr>
        <w:ind w:left="4112" w:firstLine="0"/>
      </w:pPr>
      <w:rPr>
        <w:rFonts w:ascii="黑体" w:eastAsia="黑体" w:hint="eastAsia"/>
        <w:b w:val="0"/>
        <w:i w:val="0"/>
        <w:sz w:val="21"/>
      </w:rPr>
    </w:lvl>
    <w:lvl w:ilvl="2">
      <w:start w:val="1"/>
      <w:numFmt w:val="decimal"/>
      <w:pStyle w:val="aff5"/>
      <w:suff w:val="nothing"/>
      <w:lvlText w:val="%1.%2.%3　"/>
      <w:lvlJc w:val="left"/>
      <w:pPr>
        <w:ind w:left="4112" w:firstLine="0"/>
      </w:pPr>
      <w:rPr>
        <w:rFonts w:ascii="黑体" w:eastAsia="黑体" w:hint="eastAsia"/>
        <w:b w:val="0"/>
        <w:i w:val="0"/>
        <w:sz w:val="21"/>
      </w:rPr>
    </w:lvl>
    <w:lvl w:ilvl="3">
      <w:start w:val="1"/>
      <w:numFmt w:val="decimal"/>
      <w:pStyle w:val="aff6"/>
      <w:suff w:val="nothing"/>
      <w:lvlText w:val="%1.%2.%3.%4　"/>
      <w:lvlJc w:val="left"/>
      <w:pPr>
        <w:ind w:left="4112" w:firstLine="0"/>
      </w:pPr>
      <w:rPr>
        <w:rFonts w:ascii="黑体" w:eastAsia="黑体" w:hint="eastAsia"/>
        <w:b w:val="0"/>
        <w:i w:val="0"/>
        <w:sz w:val="21"/>
      </w:rPr>
    </w:lvl>
    <w:lvl w:ilvl="4">
      <w:start w:val="1"/>
      <w:numFmt w:val="decimal"/>
      <w:pStyle w:val="aff7"/>
      <w:suff w:val="nothing"/>
      <w:lvlText w:val="%1.%2.%3.%4.%5　"/>
      <w:lvlJc w:val="left"/>
      <w:pPr>
        <w:ind w:left="4112" w:firstLine="0"/>
      </w:pPr>
      <w:rPr>
        <w:rFonts w:ascii="黑体" w:eastAsia="黑体" w:hint="eastAsia"/>
        <w:b w:val="0"/>
        <w:i w:val="0"/>
        <w:sz w:val="21"/>
      </w:rPr>
    </w:lvl>
    <w:lvl w:ilvl="5">
      <w:start w:val="1"/>
      <w:numFmt w:val="decimal"/>
      <w:pStyle w:val="aff8"/>
      <w:suff w:val="nothing"/>
      <w:lvlText w:val="%1.%2.%3.%4.%5.%6　"/>
      <w:lvlJc w:val="left"/>
      <w:pPr>
        <w:ind w:left="4112" w:firstLine="0"/>
      </w:pPr>
      <w:rPr>
        <w:rFonts w:ascii="黑体" w:eastAsia="黑体" w:hint="eastAsia"/>
        <w:b w:val="0"/>
        <w:i w:val="0"/>
        <w:sz w:val="21"/>
      </w:rPr>
    </w:lvl>
    <w:lvl w:ilvl="6">
      <w:start w:val="1"/>
      <w:numFmt w:val="decimal"/>
      <w:suff w:val="nothing"/>
      <w:lvlText w:val="%1.%2.%3.%4.%5.%6.%7　"/>
      <w:lvlJc w:val="left"/>
      <w:pPr>
        <w:ind w:left="4112" w:firstLine="0"/>
      </w:pPr>
      <w:rPr>
        <w:rFonts w:hint="eastAsia"/>
      </w:rPr>
    </w:lvl>
    <w:lvl w:ilvl="7">
      <w:start w:val="1"/>
      <w:numFmt w:val="decimal"/>
      <w:lvlText w:val="%1.%2.%3.%4.%5.%6.%7.%8"/>
      <w:lvlJc w:val="left"/>
      <w:pPr>
        <w:tabs>
          <w:tab w:val="left" w:pos="8506"/>
        </w:tabs>
        <w:ind w:left="8506" w:hanging="1418"/>
      </w:pPr>
      <w:rPr>
        <w:rFonts w:hint="eastAsia"/>
      </w:rPr>
    </w:lvl>
    <w:lvl w:ilvl="8">
      <w:start w:val="1"/>
      <w:numFmt w:val="decimal"/>
      <w:lvlText w:val="%1.%2.%3.%4.%5.%6.%7.%8.%9"/>
      <w:lvlJc w:val="left"/>
      <w:pPr>
        <w:tabs>
          <w:tab w:val="left" w:pos="9214"/>
        </w:tabs>
        <w:ind w:left="9214" w:hanging="1700"/>
      </w:pPr>
      <w:rPr>
        <w:rFonts w:hint="eastAsia"/>
      </w:rPr>
    </w:lvl>
  </w:abstractNum>
  <w:abstractNum w:abstractNumId="24" w15:restartNumberingAfterBreak="0">
    <w:nsid w:val="69506ABF"/>
    <w:multiLevelType w:val="multilevel"/>
    <w:tmpl w:val="69506ABF"/>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5" w15:restartNumberingAfterBreak="0">
    <w:nsid w:val="6CA41985"/>
    <w:multiLevelType w:val="multilevel"/>
    <w:tmpl w:val="6CA41985"/>
    <w:lvl w:ilvl="0">
      <w:start w:val="1"/>
      <w:numFmt w:val="decimal"/>
      <w:pStyle w:val="aff9"/>
      <w:lvlText w:val="%1)"/>
      <w:lvlJc w:val="left"/>
      <w:pPr>
        <w:tabs>
          <w:tab w:val="left" w:pos="823"/>
        </w:tabs>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6" w15:restartNumberingAfterBreak="0">
    <w:nsid w:val="6CE42AC1"/>
    <w:multiLevelType w:val="multilevel"/>
    <w:tmpl w:val="6CE42AC1"/>
    <w:lvl w:ilvl="0">
      <w:start w:val="1"/>
      <w:numFmt w:val="lowerLetter"/>
      <w:pStyle w:val="affa"/>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CEA2025"/>
    <w:multiLevelType w:val="multilevel"/>
    <w:tmpl w:val="6CEA2025"/>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28" w15:restartNumberingAfterBreak="0">
    <w:nsid w:val="6DBF04F4"/>
    <w:multiLevelType w:val="multilevel"/>
    <w:tmpl w:val="6DBF04F4"/>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29" w15:restartNumberingAfterBreak="0">
    <w:nsid w:val="6DF35F19"/>
    <w:multiLevelType w:val="multilevel"/>
    <w:tmpl w:val="6DF35F19"/>
    <w:lvl w:ilvl="0">
      <w:start w:val="1"/>
      <w:numFmt w:val="decimal"/>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30" w15:restartNumberingAfterBreak="0">
    <w:nsid w:val="76933334"/>
    <w:multiLevelType w:val="multilevel"/>
    <w:tmpl w:val="76933334"/>
    <w:lvl w:ilvl="0">
      <w:start w:val="1"/>
      <w:numFmt w:val="none"/>
      <w:pStyle w:val="afff4"/>
      <w:lvlText w:val="%1——"/>
      <w:lvlJc w:val="left"/>
      <w:pPr>
        <w:tabs>
          <w:tab w:val="left" w:pos="330"/>
        </w:tabs>
        <w:ind w:left="948"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16cid:durableId="1246918142">
    <w:abstractNumId w:val="0"/>
  </w:num>
  <w:num w:numId="2" w16cid:durableId="1733847463">
    <w:abstractNumId w:val="27"/>
  </w:num>
  <w:num w:numId="3" w16cid:durableId="922565881">
    <w:abstractNumId w:val="5"/>
  </w:num>
  <w:num w:numId="4" w16cid:durableId="1151142848">
    <w:abstractNumId w:val="23"/>
  </w:num>
  <w:num w:numId="5" w16cid:durableId="980886318">
    <w:abstractNumId w:val="18"/>
  </w:num>
  <w:num w:numId="6" w16cid:durableId="541288382">
    <w:abstractNumId w:val="13"/>
  </w:num>
  <w:num w:numId="7" w16cid:durableId="1043945576">
    <w:abstractNumId w:val="8"/>
  </w:num>
  <w:num w:numId="8" w16cid:durableId="1791431766">
    <w:abstractNumId w:val="3"/>
  </w:num>
  <w:num w:numId="9" w16cid:durableId="89472651">
    <w:abstractNumId w:val="9"/>
  </w:num>
  <w:num w:numId="10" w16cid:durableId="433288347">
    <w:abstractNumId w:val="16"/>
  </w:num>
  <w:num w:numId="11" w16cid:durableId="249318836">
    <w:abstractNumId w:val="25"/>
  </w:num>
  <w:num w:numId="12" w16cid:durableId="134569487">
    <w:abstractNumId w:val="11"/>
  </w:num>
  <w:num w:numId="13" w16cid:durableId="2036080034">
    <w:abstractNumId w:val="12"/>
  </w:num>
  <w:num w:numId="14" w16cid:durableId="838734870">
    <w:abstractNumId w:val="7"/>
  </w:num>
  <w:num w:numId="15" w16cid:durableId="1578903616">
    <w:abstractNumId w:val="19"/>
  </w:num>
  <w:num w:numId="16" w16cid:durableId="1974286255">
    <w:abstractNumId w:val="21"/>
  </w:num>
  <w:num w:numId="17" w16cid:durableId="1047532397">
    <w:abstractNumId w:val="17"/>
  </w:num>
  <w:num w:numId="18" w16cid:durableId="1814133023">
    <w:abstractNumId w:val="29"/>
  </w:num>
  <w:num w:numId="19" w16cid:durableId="1498184576">
    <w:abstractNumId w:val="15"/>
  </w:num>
  <w:num w:numId="20" w16cid:durableId="89594677">
    <w:abstractNumId w:val="1"/>
  </w:num>
  <w:num w:numId="21" w16cid:durableId="171457796">
    <w:abstractNumId w:val="10"/>
  </w:num>
  <w:num w:numId="22" w16cid:durableId="1184322309">
    <w:abstractNumId w:val="30"/>
  </w:num>
  <w:num w:numId="23" w16cid:durableId="1237014121">
    <w:abstractNumId w:val="20"/>
  </w:num>
  <w:num w:numId="24" w16cid:durableId="79571356">
    <w:abstractNumId w:val="6"/>
  </w:num>
  <w:num w:numId="25" w16cid:durableId="1941647107">
    <w:abstractNumId w:val="26"/>
  </w:num>
  <w:num w:numId="26" w16cid:durableId="1433817156">
    <w:abstractNumId w:val="28"/>
  </w:num>
  <w:num w:numId="27" w16cid:durableId="1030450143">
    <w:abstractNumId w:val="2"/>
  </w:num>
  <w:num w:numId="28" w16cid:durableId="1561862071">
    <w:abstractNumId w:val="4"/>
  </w:num>
  <w:num w:numId="29" w16cid:durableId="671838383">
    <w:abstractNumId w:val="14"/>
  </w:num>
  <w:num w:numId="30" w16cid:durableId="663046490">
    <w:abstractNumId w:val="24"/>
  </w:num>
  <w:num w:numId="31" w16cid:durableId="93042906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attachedTemplate r:id="rId1"/>
  <w:documentProtection w:edit="forms" w:enforcement="1" w:cryptProviderType="rsaAES" w:cryptAlgorithmClass="hash" w:cryptAlgorithmType="typeAny" w:cryptAlgorithmSid="14" w:cryptSpinCount="100000" w:hash="JqtxLNktm9jOdPniZgQHUrJFl5IXY8sO+be4po7m/OjO0MBvoj87DTLjm9IyJKHMPNybuw1ab52bPqzhvq33ow==" w:salt="7LEAhuFhKTFePdEmLEpvVw=="/>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DYwMTQ0ZjE4NDc0MjE2MTZjNGFlNWQ1ZDQzNjU3NGYifQ=="/>
  </w:docVars>
  <w:rsids>
    <w:rsidRoot w:val="00BF4B48"/>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753B"/>
    <w:rsid w:val="000E4C9E"/>
    <w:rsid w:val="000E6FD7"/>
    <w:rsid w:val="000F06E1"/>
    <w:rsid w:val="000F0E3C"/>
    <w:rsid w:val="000F19D5"/>
    <w:rsid w:val="000F4AEA"/>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286C"/>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164EC"/>
    <w:rsid w:val="002204BB"/>
    <w:rsid w:val="00221B79"/>
    <w:rsid w:val="00221C6B"/>
    <w:rsid w:val="002253A1"/>
    <w:rsid w:val="00225CF8"/>
    <w:rsid w:val="0022794E"/>
    <w:rsid w:val="00233D64"/>
    <w:rsid w:val="0023482A"/>
    <w:rsid w:val="00234CE5"/>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258E9"/>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D79C6"/>
    <w:rsid w:val="003E091D"/>
    <w:rsid w:val="003E0928"/>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23D88"/>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133E"/>
    <w:rsid w:val="004746B1"/>
    <w:rsid w:val="0047583F"/>
    <w:rsid w:val="00475DE8"/>
    <w:rsid w:val="00481C44"/>
    <w:rsid w:val="00484936"/>
    <w:rsid w:val="00485C89"/>
    <w:rsid w:val="00486BE3"/>
    <w:rsid w:val="004905E4"/>
    <w:rsid w:val="00490A89"/>
    <w:rsid w:val="00490AB4"/>
    <w:rsid w:val="00492F02"/>
    <w:rsid w:val="004939AE"/>
    <w:rsid w:val="00495984"/>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986"/>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784"/>
    <w:rsid w:val="00606419"/>
    <w:rsid w:val="00607D29"/>
    <w:rsid w:val="00612952"/>
    <w:rsid w:val="00614CC1"/>
    <w:rsid w:val="00615A9D"/>
    <w:rsid w:val="00617387"/>
    <w:rsid w:val="006205D6"/>
    <w:rsid w:val="006222DF"/>
    <w:rsid w:val="006252D8"/>
    <w:rsid w:val="006259BC"/>
    <w:rsid w:val="0062636B"/>
    <w:rsid w:val="00631B73"/>
    <w:rsid w:val="00632182"/>
    <w:rsid w:val="00632AE0"/>
    <w:rsid w:val="00633C17"/>
    <w:rsid w:val="00634D9E"/>
    <w:rsid w:val="00636E3E"/>
    <w:rsid w:val="006379F7"/>
    <w:rsid w:val="00637E4D"/>
    <w:rsid w:val="00640620"/>
    <w:rsid w:val="006409DD"/>
    <w:rsid w:val="00641A1F"/>
    <w:rsid w:val="00645904"/>
    <w:rsid w:val="006518B0"/>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4781"/>
    <w:rsid w:val="006770F4"/>
    <w:rsid w:val="00677A84"/>
    <w:rsid w:val="0068026D"/>
    <w:rsid w:val="00680A27"/>
    <w:rsid w:val="006816A4"/>
    <w:rsid w:val="006819B8"/>
    <w:rsid w:val="006840A6"/>
    <w:rsid w:val="006850CD"/>
    <w:rsid w:val="00685AAB"/>
    <w:rsid w:val="00686845"/>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31E9"/>
    <w:rsid w:val="006F4494"/>
    <w:rsid w:val="006F6284"/>
    <w:rsid w:val="007002C5"/>
    <w:rsid w:val="00704387"/>
    <w:rsid w:val="00707669"/>
    <w:rsid w:val="00711CBA"/>
    <w:rsid w:val="00711FB5"/>
    <w:rsid w:val="00712A01"/>
    <w:rsid w:val="00714F58"/>
    <w:rsid w:val="00722FBF"/>
    <w:rsid w:val="00722FC2"/>
    <w:rsid w:val="00724879"/>
    <w:rsid w:val="00724E1B"/>
    <w:rsid w:val="00725949"/>
    <w:rsid w:val="00727FA2"/>
    <w:rsid w:val="007322D9"/>
    <w:rsid w:val="00732BC0"/>
    <w:rsid w:val="00732FB3"/>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41F7"/>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1F00"/>
    <w:rsid w:val="007D2508"/>
    <w:rsid w:val="007D346A"/>
    <w:rsid w:val="007D6518"/>
    <w:rsid w:val="007D76BD"/>
    <w:rsid w:val="007E0BF1"/>
    <w:rsid w:val="007F0ED8"/>
    <w:rsid w:val="007F0F63"/>
    <w:rsid w:val="007F6CA0"/>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56316"/>
    <w:rsid w:val="008603CE"/>
    <w:rsid w:val="008620FC"/>
    <w:rsid w:val="008627A5"/>
    <w:rsid w:val="00863A9B"/>
    <w:rsid w:val="00863E05"/>
    <w:rsid w:val="00865ACA"/>
    <w:rsid w:val="00865D28"/>
    <w:rsid w:val="00865F85"/>
    <w:rsid w:val="00867C10"/>
    <w:rsid w:val="00870439"/>
    <w:rsid w:val="00870DA1"/>
    <w:rsid w:val="008764CE"/>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5F10"/>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0639"/>
    <w:rsid w:val="00902722"/>
    <w:rsid w:val="009027BC"/>
    <w:rsid w:val="009062E6"/>
    <w:rsid w:val="00907076"/>
    <w:rsid w:val="00911BE5"/>
    <w:rsid w:val="00912CCE"/>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05C6"/>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2D33"/>
    <w:rsid w:val="00A77CCB"/>
    <w:rsid w:val="00A83D8D"/>
    <w:rsid w:val="00A8446B"/>
    <w:rsid w:val="00A8473F"/>
    <w:rsid w:val="00A862D6"/>
    <w:rsid w:val="00A8715E"/>
    <w:rsid w:val="00A9295B"/>
    <w:rsid w:val="00A92A0D"/>
    <w:rsid w:val="00A93B09"/>
    <w:rsid w:val="00A94247"/>
    <w:rsid w:val="00A94782"/>
    <w:rsid w:val="00A952D7"/>
    <w:rsid w:val="00A963F7"/>
    <w:rsid w:val="00A96AD8"/>
    <w:rsid w:val="00AA052C"/>
    <w:rsid w:val="00AA18D9"/>
    <w:rsid w:val="00AA1E45"/>
    <w:rsid w:val="00AA4286"/>
    <w:rsid w:val="00AA456B"/>
    <w:rsid w:val="00AA57F5"/>
    <w:rsid w:val="00AA672E"/>
    <w:rsid w:val="00AA6B88"/>
    <w:rsid w:val="00AA6EC9"/>
    <w:rsid w:val="00AB41D5"/>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677"/>
    <w:rsid w:val="00B87131"/>
    <w:rsid w:val="00B939B1"/>
    <w:rsid w:val="00B96D40"/>
    <w:rsid w:val="00B97386"/>
    <w:rsid w:val="00BA263B"/>
    <w:rsid w:val="00BA42B2"/>
    <w:rsid w:val="00BA58D4"/>
    <w:rsid w:val="00BA5B9E"/>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4B48"/>
    <w:rsid w:val="00BF51E5"/>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462F3"/>
    <w:rsid w:val="00C521D6"/>
    <w:rsid w:val="00C55232"/>
    <w:rsid w:val="00C553A4"/>
    <w:rsid w:val="00C55A06"/>
    <w:rsid w:val="00C55D03"/>
    <w:rsid w:val="00C601BC"/>
    <w:rsid w:val="00C6329F"/>
    <w:rsid w:val="00C63340"/>
    <w:rsid w:val="00C643F9"/>
    <w:rsid w:val="00C64E95"/>
    <w:rsid w:val="00C71372"/>
    <w:rsid w:val="00C72410"/>
    <w:rsid w:val="00C7287F"/>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F048A"/>
    <w:rsid w:val="00CF155A"/>
    <w:rsid w:val="00CF2947"/>
    <w:rsid w:val="00CF686F"/>
    <w:rsid w:val="00CF6E60"/>
    <w:rsid w:val="00CF7BCA"/>
    <w:rsid w:val="00D008FD"/>
    <w:rsid w:val="00D0321C"/>
    <w:rsid w:val="00D035EC"/>
    <w:rsid w:val="00D06AB1"/>
    <w:rsid w:val="00D06E78"/>
    <w:rsid w:val="00D072ED"/>
    <w:rsid w:val="00D07A16"/>
    <w:rsid w:val="00D1067E"/>
    <w:rsid w:val="00D10F50"/>
    <w:rsid w:val="00D11272"/>
    <w:rsid w:val="00D126F5"/>
    <w:rsid w:val="00D1489E"/>
    <w:rsid w:val="00D17104"/>
    <w:rsid w:val="00D20737"/>
    <w:rsid w:val="00D21E81"/>
    <w:rsid w:val="00D223DE"/>
    <w:rsid w:val="00D25E37"/>
    <w:rsid w:val="00D2661A"/>
    <w:rsid w:val="00D27582"/>
    <w:rsid w:val="00D27EC4"/>
    <w:rsid w:val="00D32719"/>
    <w:rsid w:val="00D33333"/>
    <w:rsid w:val="00D33457"/>
    <w:rsid w:val="00D352A2"/>
    <w:rsid w:val="00D4162B"/>
    <w:rsid w:val="00D4514F"/>
    <w:rsid w:val="00D451E2"/>
    <w:rsid w:val="00D45E89"/>
    <w:rsid w:val="00D45E8D"/>
    <w:rsid w:val="00D466AE"/>
    <w:rsid w:val="00D4734F"/>
    <w:rsid w:val="00D51BF3"/>
    <w:rsid w:val="00D57EF6"/>
    <w:rsid w:val="00D66846"/>
    <w:rsid w:val="00D675FB"/>
    <w:rsid w:val="00D71F25"/>
    <w:rsid w:val="00D72A9C"/>
    <w:rsid w:val="00D77031"/>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404"/>
    <w:rsid w:val="00E065D2"/>
    <w:rsid w:val="00E11090"/>
    <w:rsid w:val="00E11A85"/>
    <w:rsid w:val="00E12495"/>
    <w:rsid w:val="00E15CCD"/>
    <w:rsid w:val="00E202EF"/>
    <w:rsid w:val="00E210B5"/>
    <w:rsid w:val="00E23D99"/>
    <w:rsid w:val="00E25045"/>
    <w:rsid w:val="00E2552F"/>
    <w:rsid w:val="00E3137A"/>
    <w:rsid w:val="00E32CCF"/>
    <w:rsid w:val="00E34A98"/>
    <w:rsid w:val="00E35D1E"/>
    <w:rsid w:val="00E364F9"/>
    <w:rsid w:val="00E365FA"/>
    <w:rsid w:val="00E36789"/>
    <w:rsid w:val="00E415C1"/>
    <w:rsid w:val="00E44A83"/>
    <w:rsid w:val="00E502C1"/>
    <w:rsid w:val="00E502DD"/>
    <w:rsid w:val="00E50D3A"/>
    <w:rsid w:val="00E51387"/>
    <w:rsid w:val="00E51E68"/>
    <w:rsid w:val="00E52982"/>
    <w:rsid w:val="00E52EFD"/>
    <w:rsid w:val="00E5408A"/>
    <w:rsid w:val="00E56800"/>
    <w:rsid w:val="00E60C63"/>
    <w:rsid w:val="00E62A6A"/>
    <w:rsid w:val="00E62FF9"/>
    <w:rsid w:val="00E635D6"/>
    <w:rsid w:val="00E639BC"/>
    <w:rsid w:val="00E664CC"/>
    <w:rsid w:val="00E70388"/>
    <w:rsid w:val="00E70F92"/>
    <w:rsid w:val="00E74C54"/>
    <w:rsid w:val="00E7794E"/>
    <w:rsid w:val="00E77A03"/>
    <w:rsid w:val="00E80E16"/>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E22"/>
    <w:rsid w:val="00F72142"/>
    <w:rsid w:val="00F72AE7"/>
    <w:rsid w:val="00F81141"/>
    <w:rsid w:val="00F833BA"/>
    <w:rsid w:val="00F84FD0"/>
    <w:rsid w:val="00F859A8"/>
    <w:rsid w:val="00F86D87"/>
    <w:rsid w:val="00F9108B"/>
    <w:rsid w:val="00F91349"/>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13B2604F"/>
    <w:rsid w:val="6BFD00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51F64054"/>
  <w15:docId w15:val="{4C2FB260-3ED8-4BEE-9BA2-EBF8350B4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semiHidden="1" w:uiPriority="0" w:unhideWhenUsed="1"/>
    <w:lsdException w:name="toc 9" w:semiHidden="1" w:uiPriority="0" w:unhideWhenUsed="1"/>
    <w:lsdException w:name="Normal Indent" w:uiPriority="0" w:qFormat="1"/>
    <w:lsdException w:name="footnote text" w:semiHidden="1" w:uiPriority="0" w:qFormat="1"/>
    <w:lsdException w:name="annotation text" w:unhideWhenUsed="1" w:qFormat="1"/>
    <w:lsdException w:name="header" w:qFormat="1"/>
    <w:lsdException w:name="footer" w:qFormat="1"/>
    <w:lsdException w:name="index heading" w:semiHidden="1" w:unhideWhenUsed="1"/>
    <w:lsdException w:name="caption" w:semiHidden="1" w:uiPriority="35" w:unhideWhenUsed="1" w:qFormat="1"/>
    <w:lsdException w:name="table of figures" w:semiHidden="1" w:uiPriority="0" w:qFormat="1"/>
    <w:lsdException w:name="envelope address" w:semiHidden="1" w:unhideWhenUsed="1"/>
    <w:lsdException w:name="envelope return" w:semiHidden="1" w:unhideWhenUsed="1"/>
    <w:lsdException w:name="footnote reference" w:semiHidden="1" w:uiPriority="0" w:qFormat="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qFormat="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uiPriority="29" w:qFormat="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5">
    <w:name w:val="Normal"/>
    <w:qFormat/>
    <w:pPr>
      <w:widowControl w:val="0"/>
      <w:adjustRightInd w:val="0"/>
      <w:spacing w:line="400" w:lineRule="exact"/>
      <w:jc w:val="both"/>
    </w:pPr>
    <w:rPr>
      <w:kern w:val="2"/>
      <w:sz w:val="21"/>
      <w:szCs w:val="21"/>
    </w:rPr>
  </w:style>
  <w:style w:type="paragraph" w:styleId="1">
    <w:name w:val="heading 1"/>
    <w:basedOn w:val="afff5"/>
    <w:next w:val="afff5"/>
    <w:link w:val="10"/>
    <w:qFormat/>
    <w:pPr>
      <w:keepNext/>
      <w:keepLines/>
      <w:spacing w:before="340" w:after="330" w:line="578" w:lineRule="auto"/>
      <w:outlineLvl w:val="0"/>
    </w:pPr>
    <w:rPr>
      <w:b/>
      <w:bCs/>
      <w:kern w:val="44"/>
      <w:sz w:val="44"/>
      <w:szCs w:val="44"/>
    </w:rPr>
  </w:style>
  <w:style w:type="paragraph" w:styleId="22">
    <w:name w:val="heading 2"/>
    <w:basedOn w:val="afff5"/>
    <w:next w:val="afff5"/>
    <w:link w:val="23"/>
    <w:qFormat/>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0"/>
    <w:qFormat/>
    <w:pPr>
      <w:keepNext/>
      <w:keepLines/>
      <w:spacing w:before="260" w:after="260" w:line="416" w:lineRule="auto"/>
      <w:outlineLvl w:val="2"/>
    </w:pPr>
    <w:rPr>
      <w:b/>
      <w:bCs/>
      <w:sz w:val="32"/>
      <w:szCs w:val="32"/>
    </w:rPr>
  </w:style>
  <w:style w:type="paragraph" w:styleId="4">
    <w:name w:val="heading 4"/>
    <w:basedOn w:val="afff5"/>
    <w:next w:val="afff5"/>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0"/>
    <w:qFormat/>
    <w:pPr>
      <w:keepNext/>
      <w:keepLines/>
      <w:adjustRightInd/>
      <w:spacing w:before="280" w:after="290" w:line="376" w:lineRule="auto"/>
      <w:outlineLvl w:val="4"/>
    </w:pPr>
    <w:rPr>
      <w:b/>
      <w:bCs/>
      <w:sz w:val="28"/>
      <w:szCs w:val="28"/>
    </w:rPr>
  </w:style>
  <w:style w:type="paragraph" w:styleId="6">
    <w:name w:val="heading 6"/>
    <w:basedOn w:val="afff5"/>
    <w:next w:val="afff5"/>
    <w:link w:val="60"/>
    <w:qFormat/>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0"/>
    <w:qFormat/>
    <w:pPr>
      <w:keepNext/>
      <w:keepLines/>
      <w:adjustRightInd/>
      <w:spacing w:before="240" w:after="64" w:line="320" w:lineRule="auto"/>
      <w:outlineLvl w:val="6"/>
    </w:pPr>
    <w:rPr>
      <w:b/>
      <w:bCs/>
      <w:sz w:val="24"/>
      <w:szCs w:val="24"/>
    </w:rPr>
  </w:style>
  <w:style w:type="paragraph" w:styleId="8">
    <w:name w:val="heading 8"/>
    <w:basedOn w:val="afff5"/>
    <w:next w:val="afff5"/>
    <w:link w:val="80"/>
    <w:qFormat/>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0"/>
    <w:qFormat/>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paragraph" w:styleId="TOC7">
    <w:name w:val="toc 7"/>
    <w:basedOn w:val="afff5"/>
    <w:next w:val="afff5"/>
    <w:uiPriority w:val="39"/>
    <w:unhideWhenUsed/>
    <w:qFormat/>
    <w:pPr>
      <w:tabs>
        <w:tab w:val="right" w:leader="dot" w:pos="9344"/>
      </w:tabs>
      <w:spacing w:line="300" w:lineRule="exact"/>
      <w:ind w:left="1259"/>
    </w:pPr>
    <w:rPr>
      <w:rFonts w:ascii="宋体"/>
    </w:rPr>
  </w:style>
  <w:style w:type="paragraph" w:styleId="afff9">
    <w:name w:val="Normal Indent"/>
    <w:basedOn w:val="afff5"/>
    <w:qFormat/>
    <w:pPr>
      <w:ind w:firstLine="420"/>
    </w:pPr>
  </w:style>
  <w:style w:type="paragraph" w:styleId="afffa">
    <w:name w:val="annotation text"/>
    <w:basedOn w:val="afff5"/>
    <w:link w:val="afffb"/>
    <w:uiPriority w:val="99"/>
    <w:unhideWhenUsed/>
    <w:qFormat/>
    <w:pPr>
      <w:jc w:val="left"/>
    </w:pPr>
  </w:style>
  <w:style w:type="paragraph" w:styleId="afffc">
    <w:name w:val="Body Text"/>
    <w:basedOn w:val="afff5"/>
    <w:link w:val="afffd"/>
    <w:qFormat/>
    <w:pPr>
      <w:spacing w:after="120"/>
    </w:pPr>
  </w:style>
  <w:style w:type="paragraph" w:styleId="TOC5">
    <w:name w:val="toc 5"/>
    <w:basedOn w:val="afff5"/>
    <w:next w:val="afff5"/>
    <w:uiPriority w:val="39"/>
    <w:unhideWhenUsed/>
    <w:qFormat/>
    <w:pPr>
      <w:ind w:left="839"/>
    </w:pPr>
    <w:rPr>
      <w:rFonts w:ascii="宋体"/>
    </w:rPr>
  </w:style>
  <w:style w:type="paragraph" w:styleId="TOC3">
    <w:name w:val="toc 3"/>
    <w:basedOn w:val="afff5"/>
    <w:next w:val="afff5"/>
    <w:uiPriority w:val="39"/>
    <w:unhideWhenUsed/>
    <w:qFormat/>
    <w:pPr>
      <w:spacing w:line="300" w:lineRule="exact"/>
      <w:ind w:left="420"/>
    </w:pPr>
    <w:rPr>
      <w:rFonts w:ascii="宋体"/>
    </w:rPr>
  </w:style>
  <w:style w:type="paragraph" w:styleId="afffe">
    <w:name w:val="Balloon Text"/>
    <w:basedOn w:val="afff5"/>
    <w:link w:val="affff"/>
    <w:uiPriority w:val="99"/>
    <w:semiHidden/>
    <w:unhideWhenUsed/>
    <w:qFormat/>
    <w:rPr>
      <w:sz w:val="18"/>
      <w:szCs w:val="18"/>
    </w:rPr>
  </w:style>
  <w:style w:type="paragraph" w:styleId="affff0">
    <w:name w:val="footer"/>
    <w:basedOn w:val="afff5"/>
    <w:link w:val="affff1"/>
    <w:uiPriority w:val="99"/>
    <w:qFormat/>
    <w:pPr>
      <w:tabs>
        <w:tab w:val="center" w:pos="4153"/>
        <w:tab w:val="right" w:pos="8306"/>
      </w:tabs>
      <w:adjustRightInd/>
      <w:snapToGrid w:val="0"/>
      <w:spacing w:line="240" w:lineRule="auto"/>
      <w:jc w:val="right"/>
    </w:pPr>
    <w:rPr>
      <w:rFonts w:ascii="宋体"/>
      <w:sz w:val="18"/>
      <w:szCs w:val="18"/>
    </w:rPr>
  </w:style>
  <w:style w:type="paragraph" w:styleId="affff2">
    <w:name w:val="header"/>
    <w:basedOn w:val="afff5"/>
    <w:link w:val="affff3"/>
    <w:uiPriority w:val="99"/>
    <w:qFormat/>
    <w:pPr>
      <w:tabs>
        <w:tab w:val="center" w:pos="4153"/>
        <w:tab w:val="right" w:pos="8306"/>
      </w:tabs>
      <w:adjustRightInd/>
      <w:snapToGrid w:val="0"/>
      <w:jc w:val="center"/>
    </w:pPr>
    <w:rPr>
      <w:sz w:val="18"/>
      <w:szCs w:val="18"/>
    </w:rPr>
  </w:style>
  <w:style w:type="paragraph" w:styleId="TOC1">
    <w:name w:val="toc 1"/>
    <w:basedOn w:val="afff5"/>
    <w:next w:val="afff5"/>
    <w:uiPriority w:val="39"/>
    <w:unhideWhenUsed/>
    <w:qFormat/>
    <w:rPr>
      <w:rFonts w:ascii="宋体"/>
    </w:rPr>
  </w:style>
  <w:style w:type="paragraph" w:styleId="TOC4">
    <w:name w:val="toc 4"/>
    <w:basedOn w:val="afff5"/>
    <w:next w:val="afff5"/>
    <w:uiPriority w:val="39"/>
    <w:unhideWhenUsed/>
    <w:qFormat/>
    <w:pPr>
      <w:tabs>
        <w:tab w:val="right" w:leader="dot" w:pos="9344"/>
      </w:tabs>
      <w:spacing w:line="300" w:lineRule="exact"/>
      <w:ind w:left="629"/>
    </w:pPr>
    <w:rPr>
      <w:rFonts w:ascii="宋体"/>
    </w:rPr>
  </w:style>
  <w:style w:type="paragraph" w:styleId="affff4">
    <w:name w:val="footnote text"/>
    <w:basedOn w:val="afff5"/>
    <w:next w:val="afff5"/>
    <w:link w:val="affff5"/>
    <w:semiHidden/>
    <w:qFormat/>
    <w:pPr>
      <w:adjustRightInd/>
      <w:snapToGrid w:val="0"/>
      <w:spacing w:line="300" w:lineRule="exact"/>
      <w:ind w:leftChars="200" w:left="400" w:hangingChars="200" w:hanging="200"/>
      <w:jc w:val="left"/>
    </w:pPr>
    <w:rPr>
      <w:rFonts w:ascii="宋体"/>
      <w:sz w:val="18"/>
      <w:szCs w:val="18"/>
    </w:rPr>
  </w:style>
  <w:style w:type="paragraph" w:styleId="TOC6">
    <w:name w:val="toc 6"/>
    <w:basedOn w:val="afff5"/>
    <w:next w:val="afff5"/>
    <w:uiPriority w:val="39"/>
    <w:unhideWhenUsed/>
    <w:qFormat/>
    <w:pPr>
      <w:spacing w:line="300" w:lineRule="exact"/>
      <w:ind w:left="1049"/>
    </w:pPr>
    <w:rPr>
      <w:rFonts w:ascii="宋体"/>
    </w:rPr>
  </w:style>
  <w:style w:type="paragraph" w:styleId="affff6">
    <w:name w:val="table of figures"/>
    <w:basedOn w:val="afff5"/>
    <w:next w:val="afff5"/>
    <w:semiHidden/>
    <w:qFormat/>
    <w:pPr>
      <w:adjustRightInd/>
      <w:spacing w:line="240" w:lineRule="auto"/>
      <w:jc w:val="left"/>
    </w:pPr>
    <w:rPr>
      <w:szCs w:val="24"/>
    </w:rPr>
  </w:style>
  <w:style w:type="paragraph" w:styleId="TOC2">
    <w:name w:val="toc 2"/>
    <w:basedOn w:val="afff5"/>
    <w:next w:val="afff5"/>
    <w:uiPriority w:val="39"/>
    <w:unhideWhenUsed/>
    <w:qFormat/>
    <w:pPr>
      <w:tabs>
        <w:tab w:val="right" w:leader="dot" w:pos="9344"/>
      </w:tabs>
      <w:spacing w:line="300" w:lineRule="exact"/>
      <w:ind w:left="210"/>
    </w:pPr>
    <w:rPr>
      <w:rFonts w:ascii="宋体"/>
    </w:rPr>
  </w:style>
  <w:style w:type="paragraph" w:styleId="affff7">
    <w:name w:val="Title"/>
    <w:basedOn w:val="afff5"/>
    <w:link w:val="affff8"/>
    <w:qFormat/>
    <w:pPr>
      <w:spacing w:before="240" w:after="60"/>
      <w:jc w:val="center"/>
      <w:outlineLvl w:val="0"/>
    </w:pPr>
    <w:rPr>
      <w:rFonts w:ascii="Arial" w:hAnsi="Arial" w:cs="Arial"/>
      <w:b/>
      <w:bCs/>
      <w:sz w:val="32"/>
      <w:szCs w:val="32"/>
    </w:rPr>
  </w:style>
  <w:style w:type="table" w:styleId="affff9">
    <w:name w:val="Table Grid"/>
    <w:basedOn w:val="afff7"/>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a">
    <w:name w:val="Strong"/>
    <w:uiPriority w:val="22"/>
    <w:qFormat/>
    <w:rPr>
      <w:b/>
      <w:bCs/>
    </w:rPr>
  </w:style>
  <w:style w:type="character" w:styleId="affffb">
    <w:name w:val="page number"/>
    <w:qFormat/>
    <w:rPr>
      <w:rFonts w:ascii="宋体" w:eastAsia="宋体" w:hAnsi="Times New Roman"/>
      <w:sz w:val="18"/>
    </w:rPr>
  </w:style>
  <w:style w:type="character" w:styleId="affffc">
    <w:name w:val="Emphasis"/>
    <w:uiPriority w:val="20"/>
    <w:qFormat/>
    <w:rPr>
      <w:i/>
      <w:iCs/>
    </w:rPr>
  </w:style>
  <w:style w:type="character" w:styleId="affffd">
    <w:name w:val="Hyperlink"/>
    <w:uiPriority w:val="99"/>
    <w:qFormat/>
    <w:rPr>
      <w:rFonts w:ascii="宋体" w:eastAsia="宋体" w:hAnsi="Times New Roman"/>
      <w:color w:val="auto"/>
      <w:spacing w:val="0"/>
      <w:w w:val="100"/>
      <w:position w:val="0"/>
      <w:sz w:val="21"/>
      <w:u w:val="none"/>
      <w:vertAlign w:val="baseline"/>
    </w:rPr>
  </w:style>
  <w:style w:type="character" w:styleId="affffe">
    <w:name w:val="annotation reference"/>
    <w:basedOn w:val="afff6"/>
    <w:uiPriority w:val="99"/>
    <w:semiHidden/>
    <w:unhideWhenUsed/>
    <w:qFormat/>
    <w:rPr>
      <w:sz w:val="21"/>
      <w:szCs w:val="21"/>
    </w:rPr>
  </w:style>
  <w:style w:type="character" w:styleId="afffff">
    <w:name w:val="footnote reference"/>
    <w:semiHidden/>
    <w:qFormat/>
    <w:rPr>
      <w:rFonts w:ascii="宋体" w:eastAsia="宋体" w:hAnsi="宋体" w:cs="Times New Roman"/>
      <w:spacing w:val="0"/>
      <w:sz w:val="18"/>
      <w:vertAlign w:val="superscript"/>
    </w:rPr>
  </w:style>
  <w:style w:type="character" w:customStyle="1" w:styleId="10">
    <w:name w:val="标题 1 字符"/>
    <w:link w:val="1"/>
    <w:qFormat/>
    <w:rPr>
      <w:b/>
      <w:bCs/>
      <w:kern w:val="44"/>
      <w:sz w:val="44"/>
      <w:szCs w:val="44"/>
    </w:rPr>
  </w:style>
  <w:style w:type="character" w:customStyle="1" w:styleId="23">
    <w:name w:val="标题 2 字符"/>
    <w:link w:val="22"/>
    <w:qFormat/>
    <w:rPr>
      <w:rFonts w:ascii="Arial" w:eastAsia="黑体" w:hAnsi="Arial"/>
      <w:b/>
      <w:bCs/>
      <w:kern w:val="2"/>
      <w:sz w:val="32"/>
      <w:szCs w:val="32"/>
    </w:rPr>
  </w:style>
  <w:style w:type="character" w:customStyle="1" w:styleId="30">
    <w:name w:val="标题 3 字符"/>
    <w:link w:val="3"/>
    <w:qFormat/>
    <w:rPr>
      <w:b/>
      <w:bCs/>
      <w:kern w:val="2"/>
      <w:sz w:val="32"/>
      <w:szCs w:val="32"/>
    </w:rPr>
  </w:style>
  <w:style w:type="character" w:customStyle="1" w:styleId="40">
    <w:name w:val="标题 4 字符"/>
    <w:link w:val="4"/>
    <w:qFormat/>
    <w:rPr>
      <w:rFonts w:ascii="Arial" w:eastAsia="黑体" w:hAnsi="Arial"/>
      <w:b/>
      <w:bCs/>
      <w:kern w:val="2"/>
      <w:sz w:val="28"/>
      <w:szCs w:val="28"/>
    </w:rPr>
  </w:style>
  <w:style w:type="character" w:customStyle="1" w:styleId="50">
    <w:name w:val="标题 5 字符"/>
    <w:link w:val="5"/>
    <w:qFormat/>
    <w:rPr>
      <w:b/>
      <w:bCs/>
      <w:kern w:val="2"/>
      <w:sz w:val="28"/>
      <w:szCs w:val="28"/>
    </w:rPr>
  </w:style>
  <w:style w:type="character" w:customStyle="1" w:styleId="60">
    <w:name w:val="标题 6 字符"/>
    <w:link w:val="6"/>
    <w:qFormat/>
    <w:rPr>
      <w:rFonts w:ascii="Arial" w:eastAsia="黑体" w:hAnsi="Arial"/>
      <w:b/>
      <w:bCs/>
      <w:kern w:val="2"/>
      <w:sz w:val="24"/>
      <w:szCs w:val="24"/>
    </w:rPr>
  </w:style>
  <w:style w:type="character" w:customStyle="1" w:styleId="70">
    <w:name w:val="标题 7 字符"/>
    <w:link w:val="7"/>
    <w:qFormat/>
    <w:rPr>
      <w:b/>
      <w:bCs/>
      <w:kern w:val="2"/>
      <w:sz w:val="24"/>
      <w:szCs w:val="24"/>
    </w:rPr>
  </w:style>
  <w:style w:type="character" w:customStyle="1" w:styleId="80">
    <w:name w:val="标题 8 字符"/>
    <w:link w:val="8"/>
    <w:qFormat/>
    <w:rPr>
      <w:rFonts w:ascii="Arial" w:eastAsia="黑体" w:hAnsi="Arial"/>
      <w:kern w:val="2"/>
      <w:sz w:val="24"/>
      <w:szCs w:val="24"/>
    </w:rPr>
  </w:style>
  <w:style w:type="character" w:customStyle="1" w:styleId="90">
    <w:name w:val="标题 9 字符"/>
    <w:link w:val="9"/>
    <w:qFormat/>
    <w:rPr>
      <w:rFonts w:ascii="Arial" w:eastAsia="黑体" w:hAnsi="Arial"/>
      <w:kern w:val="2"/>
      <w:sz w:val="21"/>
      <w:szCs w:val="21"/>
    </w:rPr>
  </w:style>
  <w:style w:type="character" w:customStyle="1" w:styleId="affff3">
    <w:name w:val="页眉 字符"/>
    <w:link w:val="affff2"/>
    <w:uiPriority w:val="99"/>
    <w:qFormat/>
    <w:rPr>
      <w:kern w:val="2"/>
      <w:sz w:val="18"/>
      <w:szCs w:val="18"/>
    </w:rPr>
  </w:style>
  <w:style w:type="character" w:customStyle="1" w:styleId="affff1">
    <w:name w:val="页脚 字符"/>
    <w:link w:val="affff0"/>
    <w:uiPriority w:val="99"/>
    <w:qFormat/>
    <w:rPr>
      <w:rFonts w:ascii="宋体"/>
      <w:kern w:val="2"/>
      <w:sz w:val="18"/>
      <w:szCs w:val="18"/>
    </w:rPr>
  </w:style>
  <w:style w:type="character" w:customStyle="1" w:styleId="affff">
    <w:name w:val="批注框文本 字符"/>
    <w:link w:val="afffe"/>
    <w:uiPriority w:val="99"/>
    <w:semiHidden/>
    <w:qFormat/>
    <w:rPr>
      <w:kern w:val="2"/>
      <w:sz w:val="18"/>
      <w:szCs w:val="18"/>
    </w:rPr>
  </w:style>
  <w:style w:type="paragraph" w:styleId="afffff0">
    <w:name w:val="Quote"/>
    <w:basedOn w:val="afff5"/>
    <w:next w:val="afff5"/>
    <w:link w:val="afffff1"/>
    <w:uiPriority w:val="29"/>
    <w:qFormat/>
    <w:rPr>
      <w:i/>
      <w:iCs/>
      <w:color w:val="000000"/>
    </w:rPr>
  </w:style>
  <w:style w:type="character" w:customStyle="1" w:styleId="afffff1">
    <w:name w:val="引用 字符"/>
    <w:link w:val="afffff0"/>
    <w:uiPriority w:val="29"/>
    <w:qFormat/>
    <w:rPr>
      <w:i/>
      <w:iCs/>
      <w:color w:val="000000"/>
      <w:kern w:val="2"/>
      <w:sz w:val="21"/>
      <w:szCs w:val="21"/>
    </w:rPr>
  </w:style>
  <w:style w:type="character" w:customStyle="1" w:styleId="affff8">
    <w:name w:val="标题 字符"/>
    <w:link w:val="affff7"/>
    <w:qFormat/>
    <w:rPr>
      <w:rFonts w:ascii="Arial" w:hAnsi="Arial" w:cs="Arial"/>
      <w:b/>
      <w:bCs/>
      <w:kern w:val="2"/>
      <w:sz w:val="32"/>
      <w:szCs w:val="32"/>
    </w:rPr>
  </w:style>
  <w:style w:type="paragraph" w:customStyle="1" w:styleId="afffff2">
    <w:name w:val="标准标志"/>
    <w:next w:val="afff5"/>
    <w:qFormat/>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f3">
    <w:name w:val="标准称谓"/>
    <w:next w:val="afff5"/>
    <w:qFormat/>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f4">
    <w:name w:val="标准文件_页脚偶数页"/>
    <w:qFormat/>
    <w:pPr>
      <w:ind w:left="198"/>
    </w:pPr>
    <w:rPr>
      <w:rFonts w:ascii="宋体" w:hAnsi="Times New Roman"/>
      <w:sz w:val="18"/>
    </w:rPr>
  </w:style>
  <w:style w:type="paragraph" w:customStyle="1" w:styleId="afffff5">
    <w:name w:val="标准文件_页脚奇数页"/>
    <w:qFormat/>
    <w:pPr>
      <w:ind w:right="227"/>
      <w:jc w:val="right"/>
    </w:pPr>
    <w:rPr>
      <w:rFonts w:ascii="宋体" w:hAnsi="Times New Roman"/>
      <w:sz w:val="18"/>
    </w:rPr>
  </w:style>
  <w:style w:type="paragraph" w:customStyle="1" w:styleId="afffff6">
    <w:name w:val="标准书眉一"/>
    <w:qFormat/>
    <w:pPr>
      <w:jc w:val="both"/>
    </w:pPr>
    <w:rPr>
      <w:rFonts w:ascii="Times New Roman" w:hAnsi="Times New Roman"/>
    </w:rPr>
  </w:style>
  <w:style w:type="paragraph" w:customStyle="1" w:styleId="ICS">
    <w:name w:val="标准文件_ICS"/>
    <w:basedOn w:val="afff5"/>
    <w:qFormat/>
    <w:pPr>
      <w:spacing w:line="0" w:lineRule="atLeast"/>
    </w:pPr>
    <w:rPr>
      <w:rFonts w:ascii="黑体" w:eastAsia="黑体" w:hAnsi="宋体"/>
    </w:rPr>
  </w:style>
  <w:style w:type="paragraph" w:customStyle="1" w:styleId="afffff7">
    <w:name w:val="标准文件_标准正文"/>
    <w:basedOn w:val="afff5"/>
    <w:next w:val="afffff8"/>
    <w:qFormat/>
    <w:pPr>
      <w:snapToGrid w:val="0"/>
      <w:ind w:firstLineChars="200" w:firstLine="200"/>
    </w:pPr>
    <w:rPr>
      <w:kern w:val="0"/>
    </w:rPr>
  </w:style>
  <w:style w:type="paragraph" w:customStyle="1" w:styleId="afffff8">
    <w:name w:val="标准文件_段"/>
    <w:link w:val="Char"/>
    <w:qFormat/>
    <w:pPr>
      <w:autoSpaceDE w:val="0"/>
      <w:autoSpaceDN w:val="0"/>
      <w:ind w:firstLineChars="200" w:firstLine="200"/>
      <w:jc w:val="both"/>
    </w:pPr>
    <w:rPr>
      <w:rFonts w:ascii="宋体" w:hAnsi="Times New Roman"/>
      <w:sz w:val="21"/>
    </w:rPr>
  </w:style>
  <w:style w:type="paragraph" w:customStyle="1" w:styleId="afffff9">
    <w:name w:val="标准文件_版本"/>
    <w:basedOn w:val="afffff7"/>
    <w:qFormat/>
    <w:pPr>
      <w:adjustRightInd/>
      <w:snapToGrid/>
      <w:ind w:firstLineChars="0" w:firstLine="0"/>
    </w:pPr>
    <w:rPr>
      <w:rFonts w:ascii="宋体" w:hAnsi="宋体"/>
      <w:kern w:val="2"/>
    </w:rPr>
  </w:style>
  <w:style w:type="paragraph" w:customStyle="1" w:styleId="afffffa">
    <w:name w:val="标准文件_标准部门"/>
    <w:basedOn w:val="afff5"/>
    <w:qFormat/>
    <w:pPr>
      <w:jc w:val="center"/>
    </w:pPr>
    <w:rPr>
      <w:rFonts w:ascii="黑体" w:eastAsia="黑体"/>
      <w:kern w:val="0"/>
      <w:sz w:val="44"/>
    </w:rPr>
  </w:style>
  <w:style w:type="paragraph" w:customStyle="1" w:styleId="afffffb">
    <w:name w:val="标准文件_标准代替"/>
    <w:basedOn w:val="afff5"/>
    <w:next w:val="afff5"/>
    <w:qFormat/>
    <w:pPr>
      <w:spacing w:line="310" w:lineRule="exact"/>
      <w:jc w:val="right"/>
    </w:pPr>
    <w:rPr>
      <w:rFonts w:ascii="宋体" w:hAnsi="宋体"/>
      <w:kern w:val="0"/>
    </w:rPr>
  </w:style>
  <w:style w:type="paragraph" w:customStyle="1" w:styleId="afffffc">
    <w:name w:val="标准文件_标准名称标题"/>
    <w:basedOn w:val="afff5"/>
    <w:next w:val="afff5"/>
    <w:qFormat/>
    <w:pPr>
      <w:widowControl/>
      <w:shd w:val="clear" w:color="FFFFFF" w:fill="FFFFFF"/>
      <w:adjustRightInd/>
      <w:spacing w:before="640" w:after="100"/>
      <w:jc w:val="center"/>
    </w:pPr>
    <w:rPr>
      <w:rFonts w:ascii="黑体" w:eastAsia="黑体"/>
      <w:kern w:val="0"/>
      <w:sz w:val="32"/>
    </w:rPr>
  </w:style>
  <w:style w:type="paragraph" w:customStyle="1" w:styleId="afffffd">
    <w:name w:val="标准文件_页眉奇数页"/>
    <w:next w:val="afff5"/>
    <w:qFormat/>
    <w:pPr>
      <w:tabs>
        <w:tab w:val="center" w:pos="4154"/>
        <w:tab w:val="right" w:pos="8306"/>
      </w:tabs>
      <w:spacing w:after="120"/>
      <w:jc w:val="right"/>
    </w:pPr>
    <w:rPr>
      <w:rFonts w:ascii="黑体" w:eastAsia="黑体" w:hAnsi="宋体"/>
      <w:sz w:val="21"/>
    </w:rPr>
  </w:style>
  <w:style w:type="paragraph" w:customStyle="1" w:styleId="afffffe">
    <w:name w:val="标准文件_页眉偶数页"/>
    <w:basedOn w:val="afffffd"/>
    <w:next w:val="afff5"/>
    <w:qFormat/>
    <w:pPr>
      <w:jc w:val="left"/>
    </w:pPr>
  </w:style>
  <w:style w:type="paragraph" w:customStyle="1" w:styleId="affffff">
    <w:name w:val="标准文件_参考文献标题"/>
    <w:basedOn w:val="afff5"/>
    <w:next w:val="afff5"/>
    <w:qFormat/>
    <w:pPr>
      <w:widowControl/>
      <w:shd w:val="clear" w:color="FFFFFF" w:fill="FFFFFF"/>
      <w:adjustRightInd/>
      <w:spacing w:before="580" w:afterLines="50" w:after="50" w:line="240" w:lineRule="auto"/>
      <w:jc w:val="center"/>
      <w:outlineLvl w:val="0"/>
    </w:pPr>
    <w:rPr>
      <w:rFonts w:ascii="黑体" w:eastAsia="黑体"/>
      <w:kern w:val="0"/>
    </w:rPr>
  </w:style>
  <w:style w:type="paragraph" w:customStyle="1" w:styleId="a">
    <w:name w:val="标准文件_参考文献条目"/>
    <w:qFormat/>
    <w:pPr>
      <w:numPr>
        <w:numId w:val="1"/>
      </w:numPr>
    </w:pPr>
    <w:rPr>
      <w:rFonts w:ascii="宋体" w:hAnsi="Times New Roman"/>
    </w:rPr>
  </w:style>
  <w:style w:type="paragraph" w:customStyle="1" w:styleId="affe">
    <w:name w:val="标准文件_二级条标题"/>
    <w:next w:val="afffff8"/>
    <w:qFormat/>
    <w:pPr>
      <w:widowControl w:val="0"/>
      <w:numPr>
        <w:ilvl w:val="3"/>
        <w:numId w:val="2"/>
      </w:numPr>
      <w:spacing w:beforeLines="50" w:before="50" w:afterLines="50" w:after="50"/>
      <w:jc w:val="both"/>
      <w:outlineLvl w:val="2"/>
    </w:pPr>
    <w:rPr>
      <w:rFonts w:ascii="黑体" w:eastAsia="黑体" w:hAnsi="Times New Roman"/>
      <w:sz w:val="21"/>
    </w:rPr>
  </w:style>
  <w:style w:type="character" w:customStyle="1" w:styleId="affffff0">
    <w:name w:val="标准文件_发布"/>
    <w:qFormat/>
    <w:rPr>
      <w:rFonts w:ascii="黑体" w:eastAsia="黑体"/>
      <w:spacing w:val="0"/>
      <w:w w:val="100"/>
      <w:position w:val="3"/>
      <w:sz w:val="28"/>
    </w:rPr>
  </w:style>
  <w:style w:type="paragraph" w:customStyle="1" w:styleId="ad">
    <w:name w:val="标准文件_方框数字列项"/>
    <w:basedOn w:val="afffff8"/>
    <w:qFormat/>
    <w:pPr>
      <w:numPr>
        <w:numId w:val="3"/>
      </w:numPr>
      <w:ind w:firstLineChars="0" w:firstLine="0"/>
    </w:pPr>
  </w:style>
  <w:style w:type="paragraph" w:customStyle="1" w:styleId="affffff1">
    <w:name w:val="标准文件_封面标准编号"/>
    <w:basedOn w:val="afff5"/>
    <w:next w:val="afffffb"/>
    <w:qFormat/>
    <w:pPr>
      <w:spacing w:line="310" w:lineRule="exact"/>
      <w:jc w:val="right"/>
    </w:pPr>
    <w:rPr>
      <w:rFonts w:ascii="黑体" w:eastAsia="黑体"/>
      <w:kern w:val="0"/>
      <w:sz w:val="28"/>
    </w:rPr>
  </w:style>
  <w:style w:type="paragraph" w:customStyle="1" w:styleId="affffff2">
    <w:name w:val="标准文件_封面标准分类号"/>
    <w:basedOn w:val="afff5"/>
    <w:qFormat/>
    <w:rPr>
      <w:rFonts w:ascii="黑体" w:eastAsia="黑体"/>
      <w:b/>
      <w:kern w:val="0"/>
      <w:sz w:val="28"/>
    </w:rPr>
  </w:style>
  <w:style w:type="paragraph" w:customStyle="1" w:styleId="affffff3">
    <w:name w:val="标准文件_封面标准名称"/>
    <w:basedOn w:val="afff5"/>
    <w:qFormat/>
    <w:pPr>
      <w:spacing w:line="240" w:lineRule="auto"/>
      <w:jc w:val="center"/>
    </w:pPr>
    <w:rPr>
      <w:rFonts w:ascii="黑体" w:eastAsia="黑体"/>
      <w:kern w:val="0"/>
      <w:sz w:val="52"/>
    </w:rPr>
  </w:style>
  <w:style w:type="paragraph" w:customStyle="1" w:styleId="affffff4">
    <w:name w:val="标准文件_封面标准英文名称"/>
    <w:basedOn w:val="afff5"/>
    <w:qFormat/>
    <w:pPr>
      <w:spacing w:line="240" w:lineRule="auto"/>
      <w:jc w:val="center"/>
    </w:pPr>
    <w:rPr>
      <w:rFonts w:ascii="黑体" w:eastAsia="黑体"/>
      <w:b/>
      <w:sz w:val="28"/>
    </w:rPr>
  </w:style>
  <w:style w:type="paragraph" w:customStyle="1" w:styleId="affffff5">
    <w:name w:val="标准文件_封面发布日期"/>
    <w:basedOn w:val="afff5"/>
    <w:qFormat/>
    <w:pPr>
      <w:spacing w:line="310" w:lineRule="exact"/>
    </w:pPr>
    <w:rPr>
      <w:rFonts w:ascii="黑体" w:eastAsia="黑体"/>
      <w:kern w:val="0"/>
      <w:sz w:val="28"/>
    </w:rPr>
  </w:style>
  <w:style w:type="paragraph" w:customStyle="1" w:styleId="affffff6">
    <w:name w:val="标准文件_封面密级"/>
    <w:basedOn w:val="afff5"/>
    <w:qFormat/>
    <w:rPr>
      <w:rFonts w:eastAsia="黑体"/>
      <w:sz w:val="32"/>
    </w:rPr>
  </w:style>
  <w:style w:type="paragraph" w:customStyle="1" w:styleId="affffff7">
    <w:name w:val="标准文件_封面实施日期"/>
    <w:basedOn w:val="afff5"/>
    <w:qFormat/>
    <w:pPr>
      <w:spacing w:line="310" w:lineRule="exact"/>
      <w:jc w:val="right"/>
    </w:pPr>
    <w:rPr>
      <w:rFonts w:ascii="黑体" w:eastAsia="黑体"/>
      <w:sz w:val="28"/>
    </w:rPr>
  </w:style>
  <w:style w:type="paragraph" w:customStyle="1" w:styleId="affffff8">
    <w:name w:val="标准文件_封面抬头"/>
    <w:basedOn w:val="afffff8"/>
    <w:qFormat/>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f8"/>
    <w:qFormat/>
    <w:pPr>
      <w:numPr>
        <w:numId w:val="4"/>
      </w:numPr>
      <w:shd w:val="clear" w:color="FFFFFF" w:fill="FFFFFF"/>
      <w:tabs>
        <w:tab w:val="left" w:pos="6406"/>
      </w:tabs>
      <w:spacing w:before="560" w:afterLines="50" w:after="50"/>
      <w:jc w:val="center"/>
      <w:outlineLvl w:val="0"/>
    </w:pPr>
    <w:rPr>
      <w:rFonts w:ascii="黑体" w:eastAsia="黑体" w:hAnsi="Times New Roman"/>
      <w:sz w:val="21"/>
    </w:rPr>
  </w:style>
  <w:style w:type="paragraph" w:customStyle="1" w:styleId="aff">
    <w:name w:val="标准文件_附录表标题"/>
    <w:next w:val="afffff8"/>
    <w:qFormat/>
    <w:pPr>
      <w:numPr>
        <w:ilvl w:val="1"/>
        <w:numId w:val="5"/>
      </w:numPr>
      <w:adjustRightInd w:val="0"/>
      <w:snapToGrid w:val="0"/>
      <w:spacing w:beforeLines="50" w:before="50" w:afterLines="50" w:after="50"/>
      <w:jc w:val="center"/>
      <w:textAlignment w:val="baseline"/>
    </w:pPr>
    <w:rPr>
      <w:rFonts w:ascii="黑体" w:eastAsia="黑体" w:hAnsi="Times New Roman"/>
      <w:kern w:val="21"/>
      <w:sz w:val="21"/>
    </w:rPr>
  </w:style>
  <w:style w:type="paragraph" w:customStyle="1" w:styleId="aff4">
    <w:name w:val="标准文件_附录一级条标题"/>
    <w:next w:val="afffff8"/>
    <w:qFormat/>
    <w:pPr>
      <w:widowControl w:val="0"/>
      <w:numPr>
        <w:ilvl w:val="1"/>
        <w:numId w:val="4"/>
      </w:numPr>
      <w:spacing w:beforeLines="50" w:before="50" w:afterLines="50" w:after="50"/>
      <w:jc w:val="both"/>
      <w:outlineLvl w:val="2"/>
    </w:pPr>
    <w:rPr>
      <w:rFonts w:ascii="黑体" w:eastAsia="黑体" w:hAnsi="Times New Roman"/>
      <w:kern w:val="21"/>
      <w:sz w:val="21"/>
    </w:rPr>
  </w:style>
  <w:style w:type="paragraph" w:customStyle="1" w:styleId="aff5">
    <w:name w:val="标准文件_附录二级条标题"/>
    <w:basedOn w:val="aff4"/>
    <w:next w:val="afffff8"/>
    <w:qFormat/>
    <w:pPr>
      <w:widowControl/>
      <w:numPr>
        <w:ilvl w:val="2"/>
      </w:numPr>
      <w:wordWrap w:val="0"/>
      <w:overflowPunct w:val="0"/>
      <w:autoSpaceDE w:val="0"/>
      <w:autoSpaceDN w:val="0"/>
      <w:textAlignment w:val="baseline"/>
      <w:outlineLvl w:val="3"/>
    </w:pPr>
  </w:style>
  <w:style w:type="paragraph" w:customStyle="1" w:styleId="affffff9">
    <w:name w:val="标准文件_附录公式"/>
    <w:basedOn w:val="afffff7"/>
    <w:next w:val="afffff7"/>
    <w:qFormat/>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f8"/>
    <w:qFormat/>
    <w:pPr>
      <w:widowControl w:val="0"/>
      <w:numPr>
        <w:ilvl w:val="3"/>
        <w:numId w:val="4"/>
      </w:numPr>
      <w:spacing w:beforeLines="50" w:before="50" w:afterLines="50" w:after="50"/>
      <w:jc w:val="both"/>
      <w:outlineLvl w:val="4"/>
    </w:pPr>
    <w:rPr>
      <w:rFonts w:ascii="黑体" w:eastAsia="黑体" w:hAnsi="Times New Roman"/>
      <w:kern w:val="21"/>
      <w:sz w:val="21"/>
    </w:rPr>
  </w:style>
  <w:style w:type="paragraph" w:customStyle="1" w:styleId="aff7">
    <w:name w:val="标准文件_附录四级条标题"/>
    <w:next w:val="afffff8"/>
    <w:qFormat/>
    <w:pPr>
      <w:widowControl w:val="0"/>
      <w:numPr>
        <w:ilvl w:val="4"/>
        <w:numId w:val="4"/>
      </w:numPr>
      <w:spacing w:beforeLines="50" w:before="50" w:afterLines="50" w:after="50"/>
      <w:jc w:val="both"/>
      <w:outlineLvl w:val="5"/>
    </w:pPr>
    <w:rPr>
      <w:rFonts w:ascii="黑体" w:eastAsia="黑体" w:hAnsi="Times New Roman"/>
      <w:kern w:val="21"/>
      <w:sz w:val="21"/>
    </w:rPr>
  </w:style>
  <w:style w:type="paragraph" w:customStyle="1" w:styleId="af9">
    <w:name w:val="标准文件_附录图标题"/>
    <w:next w:val="afffff8"/>
    <w:qFormat/>
    <w:pPr>
      <w:numPr>
        <w:ilvl w:val="1"/>
        <w:numId w:val="6"/>
      </w:numPr>
      <w:adjustRightInd w:val="0"/>
      <w:snapToGrid w:val="0"/>
      <w:spacing w:beforeLines="50" w:before="50" w:afterLines="50" w:after="50"/>
      <w:jc w:val="center"/>
    </w:pPr>
    <w:rPr>
      <w:rFonts w:ascii="黑体" w:eastAsia="黑体" w:hAnsi="Times New Roman"/>
      <w:sz w:val="21"/>
    </w:rPr>
  </w:style>
  <w:style w:type="paragraph" w:customStyle="1" w:styleId="aff8">
    <w:name w:val="标准文件_附录五级条标题"/>
    <w:next w:val="afffff8"/>
    <w:qFormat/>
    <w:pPr>
      <w:widowControl w:val="0"/>
      <w:numPr>
        <w:ilvl w:val="5"/>
        <w:numId w:val="4"/>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c"/>
    <w:qFormat/>
    <w:pPr>
      <w:numPr>
        <w:numId w:val="7"/>
      </w:numPr>
      <w:tabs>
        <w:tab w:val="left" w:pos="6406"/>
      </w:tabs>
      <w:spacing w:before="220" w:after="320"/>
      <w:jc w:val="center"/>
      <w:outlineLvl w:val="0"/>
    </w:pPr>
    <w:rPr>
      <w:rFonts w:ascii="黑体" w:eastAsia="黑体" w:hAnsi="Times New Roman"/>
      <w:sz w:val="21"/>
    </w:rPr>
  </w:style>
  <w:style w:type="character" w:customStyle="1" w:styleId="afffd">
    <w:name w:val="正文文本 字符"/>
    <w:link w:val="afffc"/>
    <w:qFormat/>
    <w:rPr>
      <w:kern w:val="2"/>
      <w:sz w:val="21"/>
      <w:szCs w:val="21"/>
    </w:rPr>
  </w:style>
  <w:style w:type="paragraph" w:customStyle="1" w:styleId="affffffa">
    <w:name w:val="标准文件_附录章标题"/>
    <w:next w:val="afffff8"/>
    <w:qFormat/>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b">
    <w:name w:val="标准文件_公式后的破折号"/>
    <w:basedOn w:val="afffff8"/>
    <w:next w:val="afffff8"/>
    <w:qFormat/>
    <w:pPr>
      <w:ind w:leftChars="200" w:left="488" w:hangingChars="290" w:hanging="289"/>
    </w:pPr>
  </w:style>
  <w:style w:type="paragraph" w:customStyle="1" w:styleId="a6">
    <w:name w:val="标准文件_前言、引言标题"/>
    <w:next w:val="afff5"/>
    <w:qFormat/>
    <w:pPr>
      <w:numPr>
        <w:numId w:val="8"/>
      </w:numPr>
      <w:shd w:val="clear" w:color="FFFFFF" w:fill="FFFFFF"/>
      <w:spacing w:before="480" w:afterLines="150" w:after="150"/>
      <w:jc w:val="center"/>
      <w:outlineLvl w:val="0"/>
    </w:pPr>
    <w:rPr>
      <w:rFonts w:ascii="黑体" w:eastAsia="黑体" w:hAnsi="Times New Roman"/>
      <w:sz w:val="32"/>
    </w:rPr>
  </w:style>
  <w:style w:type="paragraph" w:customStyle="1" w:styleId="affffffc">
    <w:name w:val="标准文件_目次、标准名称标题"/>
    <w:basedOn w:val="a6"/>
    <w:next w:val="afffff8"/>
    <w:qFormat/>
    <w:pPr>
      <w:spacing w:line="460" w:lineRule="exact"/>
      <w:ind w:left="0" w:firstLine="0"/>
    </w:pPr>
  </w:style>
  <w:style w:type="paragraph" w:customStyle="1" w:styleId="affffffd">
    <w:name w:val="标准文件_目录标题"/>
    <w:basedOn w:val="afff5"/>
    <w:qFormat/>
    <w:pPr>
      <w:spacing w:before="480" w:afterLines="150" w:after="150" w:line="240" w:lineRule="auto"/>
      <w:jc w:val="center"/>
    </w:pPr>
    <w:rPr>
      <w:rFonts w:ascii="黑体" w:eastAsia="黑体"/>
      <w:sz w:val="32"/>
    </w:rPr>
  </w:style>
  <w:style w:type="paragraph" w:customStyle="1" w:styleId="af1">
    <w:name w:val="标准文件_破折号列项"/>
    <w:qFormat/>
    <w:pPr>
      <w:numPr>
        <w:numId w:val="9"/>
      </w:numPr>
      <w:adjustRightInd w:val="0"/>
      <w:snapToGrid w:val="0"/>
      <w:ind w:firstLineChars="200" w:firstLine="200"/>
    </w:pPr>
    <w:rPr>
      <w:rFonts w:ascii="Times New Roman" w:hAnsi="Times New Roman"/>
      <w:sz w:val="21"/>
    </w:rPr>
  </w:style>
  <w:style w:type="paragraph" w:customStyle="1" w:styleId="afc">
    <w:name w:val="标准文件_破折号列项（二级）"/>
    <w:basedOn w:val="af1"/>
    <w:qFormat/>
    <w:pPr>
      <w:numPr>
        <w:numId w:val="10"/>
      </w:numPr>
    </w:pPr>
  </w:style>
  <w:style w:type="paragraph" w:customStyle="1" w:styleId="afff">
    <w:name w:val="标准文件_三级条标题"/>
    <w:basedOn w:val="affe"/>
    <w:next w:val="afffff8"/>
    <w:qFormat/>
    <w:pPr>
      <w:widowControl/>
      <w:numPr>
        <w:ilvl w:val="4"/>
      </w:numPr>
      <w:outlineLvl w:val="3"/>
    </w:pPr>
  </w:style>
  <w:style w:type="character" w:customStyle="1" w:styleId="11">
    <w:name w:val="不明显参考1"/>
    <w:uiPriority w:val="31"/>
    <w:qFormat/>
    <w:rPr>
      <w:smallCaps/>
      <w:color w:val="C0504D"/>
      <w:u w:val="single"/>
    </w:rPr>
  </w:style>
  <w:style w:type="paragraph" w:customStyle="1" w:styleId="affffffe">
    <w:name w:val="标准文件_示例后续"/>
    <w:basedOn w:val="afff5"/>
    <w:qFormat/>
    <w:pPr>
      <w:adjustRightInd/>
      <w:spacing w:line="240" w:lineRule="auto"/>
      <w:ind w:firstLineChars="200" w:firstLine="200"/>
    </w:pPr>
    <w:rPr>
      <w:sz w:val="18"/>
      <w:szCs w:val="24"/>
    </w:rPr>
  </w:style>
  <w:style w:type="paragraph" w:customStyle="1" w:styleId="aff9">
    <w:name w:val="标准文件_数字编号列项"/>
    <w:qFormat/>
    <w:pPr>
      <w:numPr>
        <w:numId w:val="11"/>
      </w:numPr>
      <w:jc w:val="both"/>
    </w:pPr>
    <w:rPr>
      <w:rFonts w:ascii="宋体" w:hAnsi="宋体"/>
      <w:sz w:val="21"/>
    </w:rPr>
  </w:style>
  <w:style w:type="paragraph" w:customStyle="1" w:styleId="afff0">
    <w:name w:val="标准文件_四级条标题"/>
    <w:next w:val="afffff8"/>
    <w:qFormat/>
    <w:pPr>
      <w:widowControl w:val="0"/>
      <w:numPr>
        <w:ilvl w:val="5"/>
        <w:numId w:val="2"/>
      </w:numPr>
      <w:spacing w:beforeLines="50" w:before="50" w:afterLines="50" w:after="50"/>
      <w:jc w:val="both"/>
      <w:outlineLvl w:val="4"/>
    </w:pPr>
    <w:rPr>
      <w:rFonts w:ascii="黑体" w:eastAsia="黑体" w:hAnsi="Times New Roman"/>
      <w:sz w:val="21"/>
    </w:rPr>
  </w:style>
  <w:style w:type="character" w:customStyle="1" w:styleId="affff5">
    <w:name w:val="脚注文本 字符"/>
    <w:link w:val="affff4"/>
    <w:semiHidden/>
    <w:qFormat/>
    <w:rPr>
      <w:rFonts w:ascii="宋体"/>
      <w:kern w:val="2"/>
      <w:sz w:val="18"/>
      <w:szCs w:val="18"/>
    </w:rPr>
  </w:style>
  <w:style w:type="paragraph" w:customStyle="1" w:styleId="afffffff">
    <w:name w:val="标准文件_条文脚注"/>
    <w:basedOn w:val="affff4"/>
    <w:qFormat/>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f8"/>
    <w:qFormat/>
    <w:pPr>
      <w:numPr>
        <w:numId w:val="12"/>
      </w:numPr>
      <w:spacing w:line="240" w:lineRule="auto"/>
      <w:jc w:val="left"/>
    </w:pPr>
    <w:rPr>
      <w:rFonts w:ascii="宋体" w:hAnsi="宋体"/>
      <w:sz w:val="18"/>
    </w:rPr>
  </w:style>
  <w:style w:type="character" w:customStyle="1" w:styleId="afffffff0">
    <w:name w:val="标准文件_图表脚注内容"/>
    <w:qFormat/>
    <w:rPr>
      <w:rFonts w:ascii="宋体" w:eastAsia="宋体" w:hAnsi="宋体" w:cs="Times New Roman"/>
      <w:spacing w:val="0"/>
      <w:sz w:val="18"/>
      <w:vertAlign w:val="superscript"/>
    </w:rPr>
  </w:style>
  <w:style w:type="paragraph" w:customStyle="1" w:styleId="afff1">
    <w:name w:val="标准文件_五级条标题"/>
    <w:next w:val="afffff8"/>
    <w:qFormat/>
    <w:pPr>
      <w:widowControl w:val="0"/>
      <w:numPr>
        <w:ilvl w:val="6"/>
        <w:numId w:val="2"/>
      </w:numPr>
      <w:spacing w:beforeLines="50" w:before="50" w:afterLines="50" w:after="50"/>
      <w:jc w:val="both"/>
      <w:outlineLvl w:val="5"/>
    </w:pPr>
    <w:rPr>
      <w:rFonts w:ascii="黑体" w:eastAsia="黑体" w:hAnsi="Times New Roman"/>
      <w:sz w:val="21"/>
    </w:rPr>
  </w:style>
  <w:style w:type="paragraph" w:customStyle="1" w:styleId="affc">
    <w:name w:val="标准文件_章标题"/>
    <w:next w:val="afffff8"/>
    <w:qFormat/>
    <w:pPr>
      <w:numPr>
        <w:ilvl w:val="1"/>
        <w:numId w:val="2"/>
      </w:numPr>
      <w:spacing w:beforeLines="100" w:before="100" w:afterLines="100" w:after="100"/>
      <w:jc w:val="both"/>
      <w:outlineLvl w:val="0"/>
    </w:pPr>
    <w:rPr>
      <w:rFonts w:ascii="黑体" w:eastAsia="黑体" w:hAnsi="Times New Roman"/>
      <w:sz w:val="21"/>
    </w:rPr>
  </w:style>
  <w:style w:type="paragraph" w:customStyle="1" w:styleId="affd">
    <w:name w:val="标准文件_一级条标题"/>
    <w:basedOn w:val="affc"/>
    <w:next w:val="afffff8"/>
    <w:qFormat/>
    <w:pPr>
      <w:numPr>
        <w:ilvl w:val="2"/>
      </w:numPr>
      <w:spacing w:beforeLines="50" w:before="50" w:afterLines="50" w:after="50"/>
      <w:outlineLvl w:val="1"/>
    </w:pPr>
  </w:style>
  <w:style w:type="paragraph" w:customStyle="1" w:styleId="afffffff1">
    <w:name w:val="标准文件_一致程度"/>
    <w:basedOn w:val="afff5"/>
    <w:qFormat/>
    <w:pPr>
      <w:spacing w:line="440" w:lineRule="exact"/>
      <w:jc w:val="center"/>
    </w:pPr>
    <w:rPr>
      <w:sz w:val="28"/>
    </w:rPr>
  </w:style>
  <w:style w:type="paragraph" w:customStyle="1" w:styleId="afffffff2">
    <w:name w:val="标准文件_引言标题"/>
    <w:next w:val="afff5"/>
    <w:qFormat/>
    <w:pPr>
      <w:shd w:val="clear" w:color="FFFFFF" w:fill="FFFFFF"/>
      <w:spacing w:before="540" w:after="600"/>
      <w:jc w:val="center"/>
      <w:outlineLvl w:val="0"/>
    </w:pPr>
    <w:rPr>
      <w:rFonts w:ascii="黑体" w:eastAsia="黑体" w:hAnsi="Times New Roman"/>
      <w:sz w:val="32"/>
    </w:rPr>
  </w:style>
  <w:style w:type="paragraph" w:customStyle="1" w:styleId="afffffff3">
    <w:name w:val="标准文件_英文图表脚注"/>
    <w:basedOn w:val="afffff7"/>
    <w:qFormat/>
    <w:pPr>
      <w:widowControl/>
      <w:adjustRightInd/>
      <w:snapToGrid/>
      <w:spacing w:line="240" w:lineRule="auto"/>
      <w:ind w:left="79" w:hangingChars="80" w:hanging="79"/>
    </w:pPr>
    <w:rPr>
      <w:rFonts w:ascii="宋体" w:hAnsi="宋体"/>
    </w:rPr>
  </w:style>
  <w:style w:type="paragraph" w:customStyle="1" w:styleId="af6">
    <w:name w:val="标准文件_数字编号列项（二级）"/>
    <w:qFormat/>
    <w:pPr>
      <w:numPr>
        <w:ilvl w:val="1"/>
        <w:numId w:val="13"/>
      </w:numPr>
      <w:jc w:val="both"/>
    </w:pPr>
    <w:rPr>
      <w:rFonts w:ascii="宋体" w:hAnsi="Times New Roman"/>
      <w:sz w:val="21"/>
    </w:rPr>
  </w:style>
  <w:style w:type="paragraph" w:customStyle="1" w:styleId="af">
    <w:name w:val="标准文件_英文注："/>
    <w:basedOn w:val="afff5"/>
    <w:next w:val="afffff8"/>
    <w:qFormat/>
    <w:pPr>
      <w:numPr>
        <w:numId w:val="14"/>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qFormat/>
    <w:pPr>
      <w:numPr>
        <w:numId w:val="15"/>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f8"/>
    <w:qFormat/>
    <w:pPr>
      <w:numPr>
        <w:numId w:val="16"/>
      </w:numPr>
      <w:tabs>
        <w:tab w:val="left" w:pos="0"/>
      </w:tabs>
      <w:spacing w:beforeLines="50" w:before="50" w:afterLines="50" w:after="50"/>
      <w:jc w:val="center"/>
    </w:pPr>
    <w:rPr>
      <w:rFonts w:ascii="黑体" w:eastAsia="黑体" w:hAnsi="Times New Roman"/>
      <w:sz w:val="21"/>
    </w:rPr>
  </w:style>
  <w:style w:type="paragraph" w:customStyle="1" w:styleId="afffffff4">
    <w:name w:val="标准文件_正文公式"/>
    <w:basedOn w:val="afff5"/>
    <w:next w:val="afffff7"/>
    <w:qFormat/>
    <w:pPr>
      <w:tabs>
        <w:tab w:val="center" w:pos="4678"/>
        <w:tab w:val="right" w:leader="middleDot" w:pos="9356"/>
      </w:tabs>
      <w:spacing w:line="240" w:lineRule="auto"/>
    </w:pPr>
    <w:rPr>
      <w:rFonts w:ascii="宋体" w:hAnsi="宋体"/>
    </w:rPr>
  </w:style>
  <w:style w:type="paragraph" w:customStyle="1" w:styleId="afd">
    <w:name w:val="标准文件_正文图标题"/>
    <w:next w:val="afffff8"/>
    <w:qFormat/>
    <w:pPr>
      <w:numPr>
        <w:numId w:val="17"/>
      </w:numPr>
      <w:spacing w:beforeLines="50" w:before="50" w:afterLines="50" w:after="50"/>
      <w:jc w:val="center"/>
    </w:pPr>
    <w:rPr>
      <w:rFonts w:ascii="黑体" w:eastAsia="黑体" w:hAnsi="Times New Roman"/>
      <w:sz w:val="21"/>
    </w:rPr>
  </w:style>
  <w:style w:type="paragraph" w:customStyle="1" w:styleId="afff3">
    <w:name w:val="标准文件_正文英文表标题"/>
    <w:next w:val="afffff8"/>
    <w:qFormat/>
    <w:pPr>
      <w:numPr>
        <w:numId w:val="18"/>
      </w:numPr>
      <w:jc w:val="center"/>
    </w:pPr>
    <w:rPr>
      <w:rFonts w:ascii="黑体" w:eastAsia="黑体" w:hAnsi="Times New Roman"/>
      <w:sz w:val="21"/>
    </w:rPr>
  </w:style>
  <w:style w:type="paragraph" w:customStyle="1" w:styleId="afb">
    <w:name w:val="标准文件_正文英文图标题"/>
    <w:next w:val="afffff8"/>
    <w:qFormat/>
    <w:pPr>
      <w:numPr>
        <w:numId w:val="19"/>
      </w:numPr>
      <w:jc w:val="center"/>
    </w:pPr>
    <w:rPr>
      <w:rFonts w:ascii="黑体" w:eastAsia="黑体" w:hAnsi="Times New Roman"/>
      <w:sz w:val="21"/>
    </w:rPr>
  </w:style>
  <w:style w:type="paragraph" w:customStyle="1" w:styleId="af7">
    <w:name w:val="标准文件_编号列项（三级）"/>
    <w:qFormat/>
    <w:pPr>
      <w:numPr>
        <w:ilvl w:val="2"/>
        <w:numId w:val="13"/>
      </w:numPr>
    </w:pPr>
    <w:rPr>
      <w:rFonts w:ascii="宋体" w:hAnsi="Times New Roman"/>
      <w:sz w:val="21"/>
    </w:rPr>
  </w:style>
  <w:style w:type="paragraph" w:customStyle="1" w:styleId="a1">
    <w:name w:val="二级无标题条"/>
    <w:basedOn w:val="afff5"/>
    <w:qFormat/>
    <w:pPr>
      <w:numPr>
        <w:ilvl w:val="3"/>
        <w:numId w:val="20"/>
      </w:numPr>
      <w:adjustRightInd/>
      <w:spacing w:line="240" w:lineRule="auto"/>
    </w:pPr>
    <w:rPr>
      <w:rFonts w:ascii="宋体" w:hAnsi="宋体"/>
      <w:szCs w:val="24"/>
    </w:rPr>
  </w:style>
  <w:style w:type="paragraph" w:customStyle="1" w:styleId="afffffff5">
    <w:name w:val="发布部门"/>
    <w:next w:val="afffff8"/>
    <w:qFormat/>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6">
    <w:name w:val="发布日期"/>
    <w:qFormat/>
    <w:pPr>
      <w:framePr w:w="4000" w:h="473" w:hRule="exact" w:hSpace="180" w:vSpace="180" w:wrap="around" w:hAnchor="margin" w:y="13511" w:anchorLock="1"/>
    </w:pPr>
    <w:rPr>
      <w:rFonts w:ascii="Times New Roman" w:eastAsia="黑体" w:hAnsi="Times New Roman"/>
      <w:sz w:val="28"/>
    </w:rPr>
  </w:style>
  <w:style w:type="paragraph" w:customStyle="1" w:styleId="afffffff7">
    <w:name w:val="封面标准代替信息"/>
    <w:basedOn w:val="afff5"/>
    <w:qFormat/>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8">
    <w:name w:val="封面标准名称"/>
    <w:qFormat/>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9">
    <w:name w:val="封面标准文稿编辑信息"/>
    <w:qFormat/>
    <w:pPr>
      <w:spacing w:before="180" w:line="180" w:lineRule="exact"/>
      <w:jc w:val="center"/>
    </w:pPr>
    <w:rPr>
      <w:rFonts w:ascii="宋体" w:hAnsi="Times New Roman"/>
      <w:sz w:val="21"/>
    </w:rPr>
  </w:style>
  <w:style w:type="paragraph" w:customStyle="1" w:styleId="afffffffa">
    <w:name w:val="封面标准文稿类别"/>
    <w:qFormat/>
    <w:pPr>
      <w:spacing w:before="440" w:line="400" w:lineRule="exact"/>
      <w:jc w:val="center"/>
    </w:pPr>
    <w:rPr>
      <w:rFonts w:ascii="宋体" w:hAnsi="Times New Roman"/>
      <w:sz w:val="24"/>
    </w:rPr>
  </w:style>
  <w:style w:type="paragraph" w:customStyle="1" w:styleId="afffffffb">
    <w:name w:val="封面标准英文名称"/>
    <w:qFormat/>
    <w:pPr>
      <w:widowControl w:val="0"/>
      <w:spacing w:line="360" w:lineRule="exact"/>
      <w:jc w:val="center"/>
    </w:pPr>
    <w:rPr>
      <w:rFonts w:ascii="Times New Roman" w:hAnsi="Times New Roman"/>
      <w:sz w:val="28"/>
    </w:rPr>
  </w:style>
  <w:style w:type="paragraph" w:customStyle="1" w:styleId="afffffffc">
    <w:name w:val="封面一致性程度标识"/>
    <w:qFormat/>
    <w:pPr>
      <w:spacing w:before="440" w:line="440" w:lineRule="exact"/>
      <w:jc w:val="center"/>
    </w:pPr>
    <w:rPr>
      <w:rFonts w:ascii="Times New Roman" w:hAnsi="Times New Roman"/>
      <w:sz w:val="28"/>
    </w:rPr>
  </w:style>
  <w:style w:type="paragraph" w:customStyle="1" w:styleId="afffffffd">
    <w:name w:val="封面正文"/>
    <w:qFormat/>
    <w:pPr>
      <w:jc w:val="both"/>
    </w:pPr>
    <w:rPr>
      <w:rFonts w:ascii="Times New Roman" w:hAnsi="Times New Roman"/>
    </w:rPr>
  </w:style>
  <w:style w:type="paragraph" w:customStyle="1" w:styleId="afffffffe">
    <w:name w:val="附录二级无标题条"/>
    <w:basedOn w:val="afff5"/>
    <w:next w:val="afffff8"/>
    <w:qFormat/>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f">
    <w:name w:val="附录三级无标题条"/>
    <w:basedOn w:val="afffffffe"/>
    <w:next w:val="afffff8"/>
    <w:qFormat/>
    <w:pPr>
      <w:outlineLvl w:val="4"/>
    </w:pPr>
  </w:style>
  <w:style w:type="paragraph" w:customStyle="1" w:styleId="affffffff0">
    <w:name w:val="附录四级无标题条"/>
    <w:basedOn w:val="affffffff"/>
    <w:next w:val="afffff8"/>
    <w:qFormat/>
    <w:pPr>
      <w:outlineLvl w:val="5"/>
    </w:pPr>
  </w:style>
  <w:style w:type="paragraph" w:customStyle="1" w:styleId="affffffff1">
    <w:name w:val="附录图"/>
    <w:next w:val="afffff8"/>
    <w:qFormat/>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2">
    <w:name w:val="标准文件_一级项"/>
    <w:qFormat/>
    <w:pPr>
      <w:numPr>
        <w:numId w:val="21"/>
      </w:numPr>
    </w:pPr>
    <w:rPr>
      <w:rFonts w:ascii="宋体" w:hAnsi="Times New Roman"/>
      <w:sz w:val="21"/>
    </w:rPr>
  </w:style>
  <w:style w:type="paragraph" w:customStyle="1" w:styleId="affffffff2">
    <w:name w:val="附录五级无标题条"/>
    <w:basedOn w:val="affffffff0"/>
    <w:next w:val="afffff8"/>
    <w:qFormat/>
    <w:pPr>
      <w:outlineLvl w:val="6"/>
    </w:pPr>
  </w:style>
  <w:style w:type="paragraph" w:customStyle="1" w:styleId="affffffff3">
    <w:name w:val="附录性质"/>
    <w:basedOn w:val="afff5"/>
    <w:qFormat/>
    <w:pPr>
      <w:widowControl/>
      <w:adjustRightInd/>
      <w:jc w:val="center"/>
    </w:pPr>
    <w:rPr>
      <w:rFonts w:ascii="黑体" w:eastAsia="黑体"/>
    </w:rPr>
  </w:style>
  <w:style w:type="paragraph" w:customStyle="1" w:styleId="affffffff4">
    <w:name w:val="附录一级无标题条"/>
    <w:basedOn w:val="affffffa"/>
    <w:next w:val="afffff8"/>
    <w:qFormat/>
    <w:pPr>
      <w:autoSpaceDN w:val="0"/>
      <w:outlineLvl w:val="2"/>
    </w:pPr>
    <w:rPr>
      <w:rFonts w:ascii="宋体" w:eastAsia="宋体" w:hAnsi="宋体"/>
    </w:rPr>
  </w:style>
  <w:style w:type="character" w:customStyle="1" w:styleId="affffffff5">
    <w:name w:val="个人答复风格"/>
    <w:qFormat/>
    <w:rPr>
      <w:rFonts w:ascii="Arial" w:eastAsia="宋体" w:hAnsi="Arial" w:cs="Arial"/>
      <w:color w:val="auto"/>
      <w:spacing w:val="0"/>
      <w:sz w:val="20"/>
    </w:rPr>
  </w:style>
  <w:style w:type="character" w:customStyle="1" w:styleId="affffffff6">
    <w:name w:val="个人撰写风格"/>
    <w:qFormat/>
    <w:rPr>
      <w:rFonts w:ascii="Arial" w:eastAsia="宋体" w:hAnsi="Arial" w:cs="Arial"/>
      <w:color w:val="auto"/>
      <w:spacing w:val="0"/>
      <w:sz w:val="20"/>
    </w:rPr>
  </w:style>
  <w:style w:type="paragraph" w:customStyle="1" w:styleId="affffffff7">
    <w:name w:val="脚注后续"/>
    <w:qFormat/>
    <w:pPr>
      <w:ind w:leftChars="350" w:left="350"/>
      <w:jc w:val="both"/>
    </w:pPr>
    <w:rPr>
      <w:rFonts w:ascii="宋体" w:hAnsi="Times New Roman"/>
      <w:sz w:val="18"/>
    </w:rPr>
  </w:style>
  <w:style w:type="paragraph" w:customStyle="1" w:styleId="afff4">
    <w:name w:val="列项——"/>
    <w:qFormat/>
    <w:pPr>
      <w:widowControl w:val="0"/>
      <w:numPr>
        <w:numId w:val="22"/>
      </w:numPr>
      <w:jc w:val="both"/>
    </w:pPr>
    <w:rPr>
      <w:rFonts w:ascii="宋体" w:hAnsi="宋体"/>
      <w:sz w:val="21"/>
    </w:rPr>
  </w:style>
  <w:style w:type="paragraph" w:customStyle="1" w:styleId="affffffff8">
    <w:name w:val="列项·"/>
    <w:basedOn w:val="afffff8"/>
    <w:qFormat/>
    <w:pPr>
      <w:tabs>
        <w:tab w:val="left" w:pos="840"/>
      </w:tabs>
    </w:pPr>
  </w:style>
  <w:style w:type="paragraph" w:customStyle="1" w:styleId="affffffff9">
    <w:name w:val="目次、索引正文"/>
    <w:qFormat/>
    <w:pPr>
      <w:spacing w:line="320" w:lineRule="exact"/>
      <w:jc w:val="both"/>
    </w:pPr>
    <w:rPr>
      <w:rFonts w:ascii="宋体" w:hAnsi="Times New Roman"/>
      <w:sz w:val="21"/>
    </w:rPr>
  </w:style>
  <w:style w:type="paragraph" w:customStyle="1" w:styleId="210">
    <w:name w:val="目录 21"/>
    <w:basedOn w:val="afff5"/>
    <w:next w:val="afff5"/>
    <w:semiHidden/>
    <w:qFormat/>
    <w:pPr>
      <w:adjustRightInd/>
      <w:spacing w:line="240" w:lineRule="auto"/>
      <w:jc w:val="left"/>
    </w:pPr>
    <w:rPr>
      <w:bCs/>
      <w:iCs/>
    </w:rPr>
  </w:style>
  <w:style w:type="paragraph" w:customStyle="1" w:styleId="31">
    <w:name w:val="目录 31"/>
    <w:basedOn w:val="afff5"/>
    <w:next w:val="afff5"/>
    <w:semiHidden/>
    <w:qFormat/>
    <w:pPr>
      <w:spacing w:line="240" w:lineRule="auto"/>
    </w:pPr>
    <w:rPr>
      <w:rFonts w:ascii="宋体" w:hAnsi="宋体"/>
      <w:iCs/>
    </w:rPr>
  </w:style>
  <w:style w:type="paragraph" w:customStyle="1" w:styleId="41">
    <w:name w:val="目录 41"/>
    <w:basedOn w:val="afff5"/>
    <w:next w:val="afff5"/>
    <w:semiHidden/>
    <w:qFormat/>
    <w:pPr>
      <w:adjustRightInd/>
      <w:spacing w:line="240" w:lineRule="auto"/>
      <w:jc w:val="left"/>
    </w:pPr>
  </w:style>
  <w:style w:type="paragraph" w:customStyle="1" w:styleId="51">
    <w:name w:val="目录 51"/>
    <w:basedOn w:val="afff5"/>
    <w:next w:val="afff5"/>
    <w:semiHidden/>
    <w:qFormat/>
    <w:pPr>
      <w:spacing w:line="240" w:lineRule="auto"/>
    </w:pPr>
    <w:rPr>
      <w:rFonts w:ascii="宋体" w:hAnsi="宋体"/>
    </w:rPr>
  </w:style>
  <w:style w:type="paragraph" w:customStyle="1" w:styleId="61">
    <w:name w:val="目录 61"/>
    <w:basedOn w:val="afff5"/>
    <w:next w:val="afff5"/>
    <w:semiHidden/>
    <w:qFormat/>
    <w:pPr>
      <w:adjustRightInd/>
      <w:spacing w:line="240" w:lineRule="auto"/>
      <w:jc w:val="left"/>
    </w:pPr>
  </w:style>
  <w:style w:type="paragraph" w:customStyle="1" w:styleId="71">
    <w:name w:val="目录 71"/>
    <w:basedOn w:val="61"/>
    <w:semiHidden/>
    <w:qFormat/>
    <w:pPr>
      <w:ind w:left="1260"/>
    </w:pPr>
  </w:style>
  <w:style w:type="paragraph" w:customStyle="1" w:styleId="81">
    <w:name w:val="目录 81"/>
    <w:basedOn w:val="71"/>
    <w:semiHidden/>
    <w:qFormat/>
    <w:pPr>
      <w:ind w:left="1470"/>
    </w:pPr>
  </w:style>
  <w:style w:type="paragraph" w:customStyle="1" w:styleId="91">
    <w:name w:val="目录 91"/>
    <w:basedOn w:val="81"/>
    <w:semiHidden/>
    <w:qFormat/>
    <w:pPr>
      <w:ind w:left="1680"/>
    </w:pPr>
  </w:style>
  <w:style w:type="paragraph" w:customStyle="1" w:styleId="affffffffa">
    <w:name w:val="其他标准称谓"/>
    <w:qFormat/>
    <w:pPr>
      <w:spacing w:line="0" w:lineRule="atLeast"/>
      <w:jc w:val="distribute"/>
    </w:pPr>
    <w:rPr>
      <w:rFonts w:ascii="黑体" w:eastAsia="黑体" w:hAnsi="宋体"/>
      <w:sz w:val="52"/>
    </w:rPr>
  </w:style>
  <w:style w:type="paragraph" w:customStyle="1" w:styleId="affffffffb">
    <w:name w:val="其他发布部门"/>
    <w:basedOn w:val="afffffff5"/>
    <w:qFormat/>
    <w:pPr>
      <w:framePr w:wrap="around"/>
      <w:spacing w:line="0" w:lineRule="atLeast"/>
    </w:pPr>
    <w:rPr>
      <w:rFonts w:ascii="黑体" w:eastAsia="黑体"/>
      <w:b w:val="0"/>
    </w:rPr>
  </w:style>
  <w:style w:type="paragraph" w:customStyle="1" w:styleId="affb">
    <w:name w:val="前言标题"/>
    <w:next w:val="afff5"/>
    <w:qFormat/>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qFormat/>
    <w:pPr>
      <w:numPr>
        <w:ilvl w:val="4"/>
        <w:numId w:val="20"/>
      </w:numPr>
      <w:adjustRightInd/>
      <w:spacing w:line="240" w:lineRule="auto"/>
    </w:pPr>
    <w:rPr>
      <w:rFonts w:ascii="宋体" w:hAnsi="宋体"/>
      <w:szCs w:val="24"/>
    </w:rPr>
  </w:style>
  <w:style w:type="paragraph" w:customStyle="1" w:styleId="affffffffc">
    <w:name w:val="实施日期"/>
    <w:basedOn w:val="afffffff6"/>
    <w:qFormat/>
    <w:pPr>
      <w:framePr w:hSpace="0" w:wrap="around" w:xAlign="right"/>
      <w:jc w:val="right"/>
    </w:pPr>
  </w:style>
  <w:style w:type="paragraph" w:customStyle="1" w:styleId="a3">
    <w:name w:val="四级无标题条"/>
    <w:basedOn w:val="afff5"/>
    <w:qFormat/>
    <w:pPr>
      <w:numPr>
        <w:ilvl w:val="5"/>
        <w:numId w:val="20"/>
      </w:numPr>
      <w:adjustRightInd/>
      <w:spacing w:line="240" w:lineRule="auto"/>
    </w:pPr>
    <w:rPr>
      <w:rFonts w:ascii="宋体" w:hAnsi="宋体"/>
      <w:szCs w:val="24"/>
    </w:rPr>
  </w:style>
  <w:style w:type="paragraph" w:customStyle="1" w:styleId="affffffffd">
    <w:name w:val="文献分类号"/>
    <w:qFormat/>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e">
    <w:name w:val="无标题条"/>
    <w:next w:val="afffff8"/>
    <w:qFormat/>
    <w:pPr>
      <w:jc w:val="both"/>
    </w:pPr>
    <w:rPr>
      <w:rFonts w:ascii="宋体" w:hAnsi="宋体"/>
      <w:sz w:val="21"/>
    </w:rPr>
  </w:style>
  <w:style w:type="paragraph" w:customStyle="1" w:styleId="a4">
    <w:name w:val="五级无标题条"/>
    <w:basedOn w:val="afff5"/>
    <w:qFormat/>
    <w:pPr>
      <w:numPr>
        <w:ilvl w:val="6"/>
        <w:numId w:val="20"/>
      </w:numPr>
      <w:adjustRightInd/>
    </w:pPr>
    <w:rPr>
      <w:szCs w:val="24"/>
    </w:rPr>
  </w:style>
  <w:style w:type="paragraph" w:customStyle="1" w:styleId="a0">
    <w:name w:val="一级无标题条"/>
    <w:basedOn w:val="afff5"/>
    <w:qFormat/>
    <w:pPr>
      <w:numPr>
        <w:ilvl w:val="2"/>
        <w:numId w:val="20"/>
      </w:numPr>
      <w:adjustRightInd/>
      <w:spacing w:before="10" w:after="10" w:line="240" w:lineRule="auto"/>
    </w:pPr>
    <w:rPr>
      <w:rFonts w:ascii="宋体" w:hAnsi="宋体"/>
      <w:szCs w:val="24"/>
    </w:rPr>
  </w:style>
  <w:style w:type="paragraph" w:customStyle="1" w:styleId="afffffffff">
    <w:name w:val="注:后续"/>
    <w:qFormat/>
    <w:pPr>
      <w:spacing w:line="300" w:lineRule="exact"/>
      <w:ind w:leftChars="400" w:left="600" w:hangingChars="200" w:hanging="200"/>
      <w:jc w:val="both"/>
    </w:pPr>
    <w:rPr>
      <w:rFonts w:ascii="宋体" w:hAnsi="Times New Roman"/>
      <w:sz w:val="18"/>
    </w:rPr>
  </w:style>
  <w:style w:type="paragraph" w:customStyle="1" w:styleId="afffffffff0">
    <w:name w:val="注×:后续"/>
    <w:basedOn w:val="afffffffff"/>
    <w:qFormat/>
    <w:pPr>
      <w:ind w:leftChars="0" w:left="1406" w:firstLineChars="0" w:hanging="499"/>
    </w:pPr>
  </w:style>
  <w:style w:type="paragraph" w:customStyle="1" w:styleId="afffffffff1">
    <w:name w:val="标准文件_一级无标题"/>
    <w:basedOn w:val="affd"/>
    <w:qFormat/>
    <w:pPr>
      <w:spacing w:beforeLines="0" w:before="0" w:afterLines="0" w:after="0"/>
      <w:outlineLvl w:val="9"/>
    </w:pPr>
    <w:rPr>
      <w:rFonts w:ascii="宋体" w:eastAsia="宋体"/>
    </w:rPr>
  </w:style>
  <w:style w:type="paragraph" w:customStyle="1" w:styleId="afffffffff2">
    <w:name w:val="标准文件_五级无标题"/>
    <w:basedOn w:val="afff1"/>
    <w:qFormat/>
    <w:pPr>
      <w:spacing w:beforeLines="0" w:before="0" w:afterLines="0" w:after="0"/>
      <w:outlineLvl w:val="9"/>
    </w:pPr>
    <w:rPr>
      <w:rFonts w:ascii="宋体" w:eastAsia="宋体"/>
    </w:rPr>
  </w:style>
  <w:style w:type="paragraph" w:customStyle="1" w:styleId="afffffffff3">
    <w:name w:val="标准文件_三级无标题"/>
    <w:basedOn w:val="afff"/>
    <w:qFormat/>
    <w:pPr>
      <w:spacing w:beforeLines="0" w:before="0" w:afterLines="0" w:after="0"/>
      <w:outlineLvl w:val="9"/>
    </w:pPr>
    <w:rPr>
      <w:rFonts w:ascii="宋体" w:eastAsia="宋体"/>
    </w:rPr>
  </w:style>
  <w:style w:type="paragraph" w:customStyle="1" w:styleId="afffffffff4">
    <w:name w:val="标准文件_二级无标题"/>
    <w:basedOn w:val="affe"/>
    <w:qFormat/>
    <w:pPr>
      <w:spacing w:beforeLines="0" w:before="0" w:afterLines="0" w:after="0"/>
      <w:outlineLvl w:val="9"/>
    </w:pPr>
    <w:rPr>
      <w:rFonts w:ascii="宋体" w:eastAsia="宋体"/>
    </w:rPr>
  </w:style>
  <w:style w:type="paragraph" w:customStyle="1" w:styleId="afffffffff5">
    <w:name w:val="标准_四级无标题"/>
    <w:basedOn w:val="afff0"/>
    <w:next w:val="afffff8"/>
    <w:qFormat/>
    <w:rPr>
      <w:rFonts w:eastAsia="宋体"/>
    </w:rPr>
  </w:style>
  <w:style w:type="paragraph" w:customStyle="1" w:styleId="afffffffff6">
    <w:name w:val="标准文件_四级无标题"/>
    <w:basedOn w:val="afff0"/>
    <w:qFormat/>
    <w:pPr>
      <w:spacing w:beforeLines="0" w:before="0" w:afterLines="0" w:after="0"/>
      <w:outlineLvl w:val="9"/>
    </w:pPr>
    <w:rPr>
      <w:rFonts w:ascii="宋体" w:eastAsia="宋体" w:hAnsi="黑体"/>
      <w:szCs w:val="52"/>
    </w:rPr>
  </w:style>
  <w:style w:type="paragraph" w:customStyle="1" w:styleId="aff1">
    <w:name w:val="标准文件_大写罗马数字编号列项"/>
    <w:basedOn w:val="afffff8"/>
    <w:qFormat/>
    <w:pPr>
      <w:numPr>
        <w:numId w:val="23"/>
      </w:numPr>
      <w:ind w:firstLineChars="0" w:firstLine="0"/>
    </w:pPr>
    <w:rPr>
      <w:rFonts w:ascii="Times New Roman" w:cs="Arial"/>
      <w:szCs w:val="28"/>
    </w:rPr>
  </w:style>
  <w:style w:type="paragraph" w:customStyle="1" w:styleId="ae">
    <w:name w:val="标准文件_小写罗马数字编号列项"/>
    <w:basedOn w:val="afffff8"/>
    <w:qFormat/>
    <w:pPr>
      <w:numPr>
        <w:numId w:val="24"/>
      </w:numPr>
      <w:ind w:firstLineChars="0" w:firstLine="0"/>
    </w:pPr>
    <w:rPr>
      <w:rFonts w:cs="Arial"/>
      <w:szCs w:val="28"/>
    </w:rPr>
  </w:style>
  <w:style w:type="paragraph" w:customStyle="1" w:styleId="afffffffff7">
    <w:name w:val="标准文件_附录标题"/>
    <w:basedOn w:val="aff3"/>
    <w:qFormat/>
    <w:pPr>
      <w:numPr>
        <w:numId w:val="0"/>
      </w:numPr>
      <w:spacing w:after="280"/>
      <w:outlineLvl w:val="9"/>
    </w:pPr>
  </w:style>
  <w:style w:type="paragraph" w:customStyle="1" w:styleId="afffffffff8">
    <w:name w:val="标准文件_二级项"/>
    <w:qFormat/>
    <w:rPr>
      <w:rFonts w:ascii="宋体" w:hAnsi="Times New Roman"/>
      <w:sz w:val="21"/>
    </w:rPr>
  </w:style>
  <w:style w:type="paragraph" w:customStyle="1" w:styleId="af3">
    <w:name w:val="标准文件_三级项"/>
    <w:basedOn w:val="afff5"/>
    <w:qFormat/>
    <w:pPr>
      <w:numPr>
        <w:ilvl w:val="2"/>
        <w:numId w:val="21"/>
      </w:numPr>
      <w:spacing w:line="-300" w:lineRule="auto"/>
    </w:pPr>
    <w:rPr>
      <w:rFonts w:ascii="Times New Roman" w:hAnsi="Times New Roman"/>
    </w:rPr>
  </w:style>
  <w:style w:type="paragraph" w:customStyle="1" w:styleId="affa">
    <w:name w:val="图表脚注说明"/>
    <w:basedOn w:val="afff5"/>
    <w:next w:val="afffff8"/>
    <w:qFormat/>
    <w:pPr>
      <w:numPr>
        <w:numId w:val="25"/>
      </w:numPr>
      <w:adjustRightInd/>
      <w:spacing w:line="240" w:lineRule="auto"/>
    </w:pPr>
    <w:rPr>
      <w:rFonts w:ascii="宋体" w:hAnsi="Times New Roman"/>
      <w:sz w:val="18"/>
      <w:szCs w:val="18"/>
    </w:rPr>
  </w:style>
  <w:style w:type="paragraph" w:customStyle="1" w:styleId="af5">
    <w:name w:val="标准文件_字母编号列项（一级）"/>
    <w:qFormat/>
    <w:pPr>
      <w:numPr>
        <w:numId w:val="13"/>
      </w:numPr>
      <w:jc w:val="both"/>
    </w:pPr>
    <w:rPr>
      <w:rFonts w:ascii="宋体" w:hAnsi="Times New Roman"/>
      <w:sz w:val="21"/>
    </w:rPr>
  </w:style>
  <w:style w:type="paragraph" w:customStyle="1" w:styleId="afffffffff9">
    <w:name w:val="标准文件_索引字母"/>
    <w:next w:val="afffff8"/>
    <w:qFormat/>
    <w:pPr>
      <w:jc w:val="center"/>
    </w:pPr>
    <w:rPr>
      <w:rFonts w:ascii="宋体" w:eastAsia="Times New Roman" w:hAnsi="宋体"/>
      <w:b/>
      <w:kern w:val="2"/>
      <w:sz w:val="21"/>
    </w:rPr>
  </w:style>
  <w:style w:type="paragraph" w:customStyle="1" w:styleId="afffffffffa">
    <w:name w:val="标准文件_附录前"/>
    <w:next w:val="afffff8"/>
    <w:qFormat/>
    <w:pPr>
      <w:spacing w:line="20" w:lineRule="atLeast"/>
      <w:ind w:firstLine="200"/>
    </w:pPr>
    <w:rPr>
      <w:rFonts w:ascii="宋体" w:hAnsi="宋体"/>
      <w:kern w:val="2"/>
      <w:sz w:val="10"/>
    </w:rPr>
  </w:style>
  <w:style w:type="paragraph" w:customStyle="1" w:styleId="afffffffffb">
    <w:name w:val="标准文件_正文标准名称"/>
    <w:qFormat/>
    <w:pPr>
      <w:spacing w:before="560" w:after="640" w:line="400" w:lineRule="exact"/>
      <w:jc w:val="center"/>
    </w:pPr>
    <w:rPr>
      <w:rFonts w:ascii="黑体" w:eastAsia="黑体" w:hAnsi="黑体"/>
      <w:kern w:val="2"/>
      <w:sz w:val="32"/>
      <w:szCs w:val="32"/>
    </w:rPr>
  </w:style>
  <w:style w:type="paragraph" w:customStyle="1" w:styleId="afffffffffc">
    <w:name w:val="标准文件_表格"/>
    <w:basedOn w:val="afffff8"/>
    <w:qFormat/>
    <w:pPr>
      <w:ind w:firstLineChars="0" w:firstLine="0"/>
      <w:jc w:val="center"/>
    </w:pPr>
    <w:rPr>
      <w:sz w:val="18"/>
    </w:rPr>
  </w:style>
  <w:style w:type="paragraph" w:customStyle="1" w:styleId="afff2">
    <w:name w:val="标准文件_注："/>
    <w:next w:val="afffff8"/>
    <w:qFormat/>
    <w:pPr>
      <w:widowControl w:val="0"/>
      <w:numPr>
        <w:numId w:val="26"/>
      </w:numPr>
      <w:autoSpaceDE w:val="0"/>
      <w:autoSpaceDN w:val="0"/>
      <w:jc w:val="both"/>
    </w:pPr>
    <w:rPr>
      <w:rFonts w:ascii="宋体" w:hAnsi="Times New Roman"/>
      <w:sz w:val="18"/>
      <w:szCs w:val="18"/>
    </w:rPr>
  </w:style>
  <w:style w:type="paragraph" w:customStyle="1" w:styleId="a5">
    <w:name w:val="标准文件_注×："/>
    <w:qFormat/>
    <w:pPr>
      <w:widowControl w:val="0"/>
      <w:numPr>
        <w:numId w:val="27"/>
      </w:numPr>
      <w:autoSpaceDE w:val="0"/>
      <w:autoSpaceDN w:val="0"/>
      <w:jc w:val="both"/>
    </w:pPr>
    <w:rPr>
      <w:rFonts w:ascii="宋体" w:hAnsi="Times New Roman"/>
      <w:sz w:val="18"/>
      <w:szCs w:val="18"/>
    </w:rPr>
  </w:style>
  <w:style w:type="paragraph" w:customStyle="1" w:styleId="ac">
    <w:name w:val="标准文件_示例："/>
    <w:next w:val="afffffffffd"/>
    <w:qFormat/>
    <w:pPr>
      <w:widowControl w:val="0"/>
      <w:numPr>
        <w:numId w:val="28"/>
      </w:numPr>
      <w:jc w:val="both"/>
    </w:pPr>
    <w:rPr>
      <w:rFonts w:ascii="宋体" w:hAnsi="Times New Roman"/>
      <w:sz w:val="18"/>
      <w:szCs w:val="18"/>
    </w:rPr>
  </w:style>
  <w:style w:type="paragraph" w:customStyle="1" w:styleId="afffffffffd">
    <w:name w:val="标准文件_示例内容"/>
    <w:basedOn w:val="afffff8"/>
    <w:qFormat/>
    <w:pPr>
      <w:ind w:firstLine="420"/>
    </w:pPr>
    <w:rPr>
      <w:sz w:val="18"/>
    </w:rPr>
  </w:style>
  <w:style w:type="paragraph" w:customStyle="1" w:styleId="afa">
    <w:name w:val="标准文件_示例×："/>
    <w:basedOn w:val="afff5"/>
    <w:next w:val="afffffffffd"/>
    <w:qFormat/>
    <w:pPr>
      <w:widowControl/>
      <w:numPr>
        <w:numId w:val="29"/>
      </w:numPr>
      <w:adjustRightInd/>
      <w:spacing w:line="240" w:lineRule="auto"/>
    </w:pPr>
    <w:rPr>
      <w:rFonts w:ascii="宋体" w:hAnsi="Times New Roman"/>
      <w:kern w:val="0"/>
      <w:sz w:val="18"/>
      <w:szCs w:val="18"/>
    </w:rPr>
  </w:style>
  <w:style w:type="character" w:customStyle="1" w:styleId="Char">
    <w:name w:val="标准文件_段 Char"/>
    <w:link w:val="afffff8"/>
    <w:qFormat/>
    <w:rPr>
      <w:rFonts w:ascii="宋体" w:hAnsi="Times New Roman"/>
      <w:sz w:val="21"/>
    </w:rPr>
  </w:style>
  <w:style w:type="paragraph" w:customStyle="1" w:styleId="afffffffffe">
    <w:name w:val="标准文件_表格续"/>
    <w:basedOn w:val="afffff8"/>
    <w:next w:val="afffff8"/>
    <w:qFormat/>
    <w:pPr>
      <w:jc w:val="center"/>
    </w:pPr>
    <w:rPr>
      <w:rFonts w:ascii="黑体" w:eastAsia="黑体" w:hAnsi="黑体"/>
    </w:rPr>
  </w:style>
  <w:style w:type="character" w:styleId="affffffffff">
    <w:name w:val="Placeholder Text"/>
    <w:basedOn w:val="afff6"/>
    <w:uiPriority w:val="99"/>
    <w:semiHidden/>
    <w:qFormat/>
    <w:rPr>
      <w:color w:val="808080"/>
    </w:rPr>
  </w:style>
  <w:style w:type="paragraph" w:customStyle="1" w:styleId="2">
    <w:name w:val="标准文件_二级项2"/>
    <w:basedOn w:val="afffff8"/>
    <w:qFormat/>
    <w:pPr>
      <w:numPr>
        <w:ilvl w:val="1"/>
        <w:numId w:val="21"/>
      </w:numPr>
      <w:ind w:firstLineChars="0" w:firstLine="0"/>
    </w:pPr>
  </w:style>
  <w:style w:type="paragraph" w:customStyle="1" w:styleId="21">
    <w:name w:val="标准文件_三级项2"/>
    <w:basedOn w:val="afffff8"/>
    <w:qFormat/>
    <w:pPr>
      <w:numPr>
        <w:numId w:val="30"/>
      </w:numPr>
      <w:spacing w:line="300" w:lineRule="exact"/>
      <w:ind w:firstLineChars="0"/>
    </w:pPr>
    <w:rPr>
      <w:rFonts w:ascii="Times New Roman"/>
    </w:rPr>
  </w:style>
  <w:style w:type="paragraph" w:customStyle="1" w:styleId="20">
    <w:name w:val="标准文件_一级项2"/>
    <w:basedOn w:val="afffff8"/>
    <w:qFormat/>
    <w:pPr>
      <w:numPr>
        <w:numId w:val="31"/>
      </w:numPr>
      <w:spacing w:line="300" w:lineRule="exact"/>
      <w:ind w:firstLineChars="0"/>
    </w:pPr>
    <w:rPr>
      <w:rFonts w:ascii="Times New Roman"/>
    </w:rPr>
  </w:style>
  <w:style w:type="paragraph" w:customStyle="1" w:styleId="affffffffff0">
    <w:name w:val="标准文件_提示"/>
    <w:basedOn w:val="afffff8"/>
    <w:next w:val="afffff8"/>
    <w:qFormat/>
    <w:pPr>
      <w:ind w:firstLine="420"/>
    </w:pPr>
    <w:rPr>
      <w:rFonts w:ascii="黑体" w:eastAsia="黑体"/>
    </w:rPr>
  </w:style>
  <w:style w:type="character" w:customStyle="1" w:styleId="affffffffff1">
    <w:name w:val="标准文件_来源"/>
    <w:basedOn w:val="afff6"/>
    <w:uiPriority w:val="1"/>
    <w:qFormat/>
    <w:rPr>
      <w:rFonts w:eastAsia="宋体"/>
      <w:sz w:val="21"/>
    </w:rPr>
  </w:style>
  <w:style w:type="paragraph" w:customStyle="1" w:styleId="affffffffff2">
    <w:name w:val="标准文件_图表说明"/>
    <w:qFormat/>
    <w:pPr>
      <w:spacing w:line="276" w:lineRule="auto"/>
      <w:ind w:firstLine="420"/>
    </w:pPr>
    <w:rPr>
      <w:rFonts w:ascii="宋体" w:hAnsi="宋体"/>
      <w:kern w:val="2"/>
      <w:sz w:val="18"/>
    </w:rPr>
  </w:style>
  <w:style w:type="paragraph" w:customStyle="1" w:styleId="affffffffff3">
    <w:name w:val="其他发布日期"/>
    <w:basedOn w:val="afffffff6"/>
    <w:qFormat/>
    <w:pPr>
      <w:framePr w:w="3997" w:h="471" w:hRule="exact" w:hSpace="0" w:vSpace="181" w:wrap="around" w:vAnchor="page" w:hAnchor="page" w:x="1419" w:y="14097"/>
    </w:pPr>
  </w:style>
  <w:style w:type="paragraph" w:customStyle="1" w:styleId="affffffffff4">
    <w:name w:val="其他实施日期"/>
    <w:basedOn w:val="affffffffc"/>
    <w:qFormat/>
    <w:pPr>
      <w:framePr w:w="3997" w:h="471" w:hRule="exact" w:vSpace="181" w:wrap="around" w:vAnchor="page" w:hAnchor="page" w:x="7089" w:y="14097"/>
    </w:pPr>
  </w:style>
  <w:style w:type="paragraph" w:customStyle="1" w:styleId="affffffffff5">
    <w:name w:val="标准文件_文件编号"/>
    <w:basedOn w:val="afffff8"/>
    <w:qFormat/>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6">
    <w:name w:val="标准文件_替换文件编号"/>
    <w:basedOn w:val="affffffffff5"/>
    <w:qFormat/>
    <w:pPr>
      <w:framePr w:wrap="auto"/>
      <w:spacing w:before="57"/>
    </w:pPr>
    <w:rPr>
      <w:sz w:val="21"/>
    </w:rPr>
  </w:style>
  <w:style w:type="paragraph" w:customStyle="1" w:styleId="affffffffff7">
    <w:name w:val="标准文件_文件名称"/>
    <w:basedOn w:val="afffff8"/>
    <w:next w:val="afffff8"/>
    <w:qFormat/>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customStyle="1" w:styleId="af8">
    <w:name w:val="标准文件_附录图标号"/>
    <w:basedOn w:val="afffff8"/>
    <w:next w:val="afffff8"/>
    <w:qFormat/>
    <w:pPr>
      <w:numPr>
        <w:numId w:val="6"/>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f8"/>
    <w:next w:val="afffff8"/>
    <w:qFormat/>
    <w:pPr>
      <w:numPr>
        <w:numId w:val="5"/>
      </w:numPr>
      <w:spacing w:line="14" w:lineRule="exact"/>
      <w:ind w:firstLineChars="0" w:firstLine="0"/>
      <w:jc w:val="center"/>
    </w:pPr>
    <w:rPr>
      <w:rFonts w:eastAsia="黑体"/>
      <w:vanish/>
      <w:sz w:val="2"/>
    </w:rPr>
  </w:style>
  <w:style w:type="paragraph" w:customStyle="1" w:styleId="a7">
    <w:name w:val="标准文件_引言一级条标题"/>
    <w:basedOn w:val="afffff8"/>
    <w:next w:val="afffff8"/>
    <w:qFormat/>
    <w:pPr>
      <w:numPr>
        <w:ilvl w:val="1"/>
        <w:numId w:val="8"/>
      </w:numPr>
      <w:spacing w:beforeLines="50" w:before="50" w:afterLines="50" w:after="50"/>
      <w:ind w:firstLineChars="0"/>
    </w:pPr>
    <w:rPr>
      <w:rFonts w:ascii="黑体" w:eastAsia="黑体"/>
    </w:rPr>
  </w:style>
  <w:style w:type="paragraph" w:customStyle="1" w:styleId="a8">
    <w:name w:val="标准文件_引言二级条标题"/>
    <w:basedOn w:val="afffff8"/>
    <w:next w:val="afffff8"/>
    <w:qFormat/>
    <w:pPr>
      <w:numPr>
        <w:ilvl w:val="2"/>
        <w:numId w:val="8"/>
      </w:numPr>
      <w:spacing w:beforeLines="50" w:before="50" w:afterLines="50" w:after="50"/>
      <w:ind w:firstLineChars="0"/>
    </w:pPr>
    <w:rPr>
      <w:rFonts w:ascii="黑体" w:eastAsia="黑体"/>
    </w:rPr>
  </w:style>
  <w:style w:type="paragraph" w:customStyle="1" w:styleId="a9">
    <w:name w:val="标准文件_引言三级条标题"/>
    <w:basedOn w:val="afffff8"/>
    <w:next w:val="afffff8"/>
    <w:qFormat/>
    <w:pPr>
      <w:numPr>
        <w:ilvl w:val="3"/>
        <w:numId w:val="8"/>
      </w:numPr>
      <w:spacing w:beforeLines="50" w:before="50" w:afterLines="50" w:after="50"/>
      <w:ind w:firstLineChars="0"/>
    </w:pPr>
    <w:rPr>
      <w:rFonts w:ascii="黑体" w:eastAsia="黑体"/>
    </w:rPr>
  </w:style>
  <w:style w:type="paragraph" w:customStyle="1" w:styleId="aa">
    <w:name w:val="标准文件_引言四级条标题"/>
    <w:basedOn w:val="afffff8"/>
    <w:next w:val="afffff8"/>
    <w:qFormat/>
    <w:pPr>
      <w:numPr>
        <w:ilvl w:val="4"/>
        <w:numId w:val="8"/>
      </w:numPr>
      <w:spacing w:beforeLines="50" w:before="50" w:afterLines="50" w:after="50"/>
      <w:ind w:firstLineChars="0"/>
    </w:pPr>
    <w:rPr>
      <w:rFonts w:ascii="黑体" w:eastAsia="黑体"/>
    </w:rPr>
  </w:style>
  <w:style w:type="paragraph" w:customStyle="1" w:styleId="ab">
    <w:name w:val="标准文件_引言五级条标题"/>
    <w:basedOn w:val="afffff8"/>
    <w:next w:val="afffff8"/>
    <w:qFormat/>
    <w:pPr>
      <w:numPr>
        <w:ilvl w:val="5"/>
        <w:numId w:val="8"/>
      </w:numPr>
      <w:spacing w:beforeLines="50" w:before="50" w:afterLines="50" w:after="50"/>
      <w:ind w:firstLineChars="0"/>
    </w:pPr>
    <w:rPr>
      <w:rFonts w:ascii="黑体" w:eastAsia="黑体"/>
    </w:rPr>
  </w:style>
  <w:style w:type="paragraph" w:customStyle="1" w:styleId="affffffffff8">
    <w:name w:val="标准文件_注后"/>
    <w:basedOn w:val="afffff8"/>
    <w:qFormat/>
    <w:pPr>
      <w:ind w:left="811" w:firstLineChars="0" w:firstLine="0"/>
    </w:pPr>
    <w:rPr>
      <w:sz w:val="18"/>
    </w:rPr>
  </w:style>
  <w:style w:type="paragraph" w:customStyle="1" w:styleId="X">
    <w:name w:val="标准文件_注X后"/>
    <w:basedOn w:val="afffff8"/>
    <w:qFormat/>
    <w:pPr>
      <w:ind w:left="811" w:firstLineChars="0" w:firstLine="0"/>
    </w:pPr>
    <w:rPr>
      <w:sz w:val="18"/>
    </w:rPr>
  </w:style>
  <w:style w:type="paragraph" w:customStyle="1" w:styleId="affffffffff9">
    <w:name w:val="标准文件_示例后"/>
    <w:basedOn w:val="afffff8"/>
    <w:qFormat/>
    <w:pPr>
      <w:ind w:left="964" w:firstLineChars="0" w:firstLine="0"/>
    </w:pPr>
    <w:rPr>
      <w:sz w:val="18"/>
    </w:rPr>
  </w:style>
  <w:style w:type="paragraph" w:customStyle="1" w:styleId="X0">
    <w:name w:val="标准文件_示例X后"/>
    <w:basedOn w:val="afffff8"/>
    <w:link w:val="X1"/>
    <w:qFormat/>
    <w:pPr>
      <w:ind w:left="1049" w:firstLineChars="0" w:firstLine="0"/>
    </w:pPr>
    <w:rPr>
      <w:sz w:val="18"/>
    </w:rPr>
  </w:style>
  <w:style w:type="character" w:customStyle="1" w:styleId="X1">
    <w:name w:val="标准文件_示例X后 字符"/>
    <w:basedOn w:val="Char"/>
    <w:link w:val="X0"/>
    <w:qFormat/>
    <w:rPr>
      <w:rFonts w:ascii="宋体" w:hAnsi="Times New Roman"/>
      <w:sz w:val="18"/>
    </w:rPr>
  </w:style>
  <w:style w:type="paragraph" w:customStyle="1" w:styleId="affffffffffa">
    <w:name w:val="标准文件_索引项"/>
    <w:basedOn w:val="afffff8"/>
    <w:next w:val="afffff8"/>
    <w:qFormat/>
    <w:pPr>
      <w:tabs>
        <w:tab w:val="right" w:leader="dot" w:pos="9356"/>
      </w:tabs>
      <w:ind w:left="210" w:firstLineChars="0" w:hanging="210"/>
      <w:jc w:val="left"/>
    </w:pPr>
  </w:style>
  <w:style w:type="paragraph" w:customStyle="1" w:styleId="affffffffffb">
    <w:name w:val="标准文件_附录一级无标题"/>
    <w:basedOn w:val="aff4"/>
    <w:qFormat/>
    <w:pPr>
      <w:spacing w:beforeLines="0" w:before="0" w:afterLines="0" w:after="0" w:line="276" w:lineRule="auto"/>
      <w:outlineLvl w:val="9"/>
    </w:pPr>
    <w:rPr>
      <w:rFonts w:ascii="宋体" w:eastAsia="宋体"/>
    </w:rPr>
  </w:style>
  <w:style w:type="paragraph" w:customStyle="1" w:styleId="affffffffffc">
    <w:name w:val="标准文件_附录二级无标题"/>
    <w:basedOn w:val="aff5"/>
    <w:qFormat/>
    <w:pPr>
      <w:spacing w:beforeLines="0" w:before="0" w:afterLines="0" w:after="0" w:line="276" w:lineRule="auto"/>
      <w:outlineLvl w:val="9"/>
    </w:pPr>
    <w:rPr>
      <w:rFonts w:ascii="宋体" w:eastAsia="宋体"/>
    </w:rPr>
  </w:style>
  <w:style w:type="paragraph" w:customStyle="1" w:styleId="affffffffffd">
    <w:name w:val="标准文件_附录三级无标题"/>
    <w:basedOn w:val="aff6"/>
    <w:qFormat/>
    <w:pPr>
      <w:spacing w:beforeLines="0" w:before="0" w:afterLines="0" w:after="0" w:line="276" w:lineRule="auto"/>
      <w:outlineLvl w:val="9"/>
    </w:pPr>
    <w:rPr>
      <w:rFonts w:ascii="宋体" w:eastAsia="宋体"/>
    </w:rPr>
  </w:style>
  <w:style w:type="paragraph" w:customStyle="1" w:styleId="affffffffffe">
    <w:name w:val="标准文件_附录四级无标题"/>
    <w:basedOn w:val="aff7"/>
    <w:qFormat/>
    <w:pPr>
      <w:spacing w:beforeLines="0" w:before="0" w:afterLines="0" w:after="0" w:line="276" w:lineRule="auto"/>
      <w:outlineLvl w:val="9"/>
    </w:pPr>
    <w:rPr>
      <w:rFonts w:ascii="宋体" w:eastAsia="宋体"/>
    </w:rPr>
  </w:style>
  <w:style w:type="paragraph" w:customStyle="1" w:styleId="afffffffffff">
    <w:name w:val="标准文件_附录五级无标题"/>
    <w:basedOn w:val="aff8"/>
    <w:qFormat/>
    <w:pPr>
      <w:spacing w:beforeLines="0" w:before="0" w:afterLines="0" w:after="0" w:line="276" w:lineRule="auto"/>
      <w:outlineLvl w:val="9"/>
    </w:pPr>
    <w:rPr>
      <w:rFonts w:ascii="宋体" w:eastAsia="宋体"/>
    </w:rPr>
  </w:style>
  <w:style w:type="paragraph" w:customStyle="1" w:styleId="afffffffffff0">
    <w:name w:val="标准文件_引言一级无标题"/>
    <w:basedOn w:val="a7"/>
    <w:next w:val="afffff8"/>
    <w:qFormat/>
    <w:pPr>
      <w:spacing w:beforeLines="0" w:before="0" w:afterLines="0" w:after="0" w:line="276" w:lineRule="auto"/>
    </w:pPr>
    <w:rPr>
      <w:rFonts w:ascii="宋体" w:eastAsia="宋体"/>
    </w:rPr>
  </w:style>
  <w:style w:type="paragraph" w:customStyle="1" w:styleId="afffffffffff1">
    <w:name w:val="标准文件_引言二级无标题"/>
    <w:basedOn w:val="a8"/>
    <w:next w:val="afffff8"/>
    <w:qFormat/>
    <w:pPr>
      <w:spacing w:beforeLines="0" w:before="0" w:afterLines="0" w:after="0" w:line="276" w:lineRule="auto"/>
    </w:pPr>
    <w:rPr>
      <w:rFonts w:ascii="宋体" w:eastAsia="宋体"/>
    </w:rPr>
  </w:style>
  <w:style w:type="paragraph" w:customStyle="1" w:styleId="afffffffffff2">
    <w:name w:val="标准文件_引言三级无标题"/>
    <w:basedOn w:val="a9"/>
    <w:qFormat/>
    <w:pPr>
      <w:spacing w:beforeLines="0" w:before="0" w:afterLines="0" w:after="0" w:line="276" w:lineRule="auto"/>
    </w:pPr>
    <w:rPr>
      <w:rFonts w:ascii="宋体" w:eastAsia="宋体"/>
    </w:rPr>
  </w:style>
  <w:style w:type="paragraph" w:customStyle="1" w:styleId="afffffffffff3">
    <w:name w:val="标准文件_引言四级无标题"/>
    <w:basedOn w:val="aa"/>
    <w:next w:val="afffff8"/>
    <w:qFormat/>
    <w:pPr>
      <w:spacing w:beforeLines="0" w:before="0" w:afterLines="0" w:after="0" w:line="276" w:lineRule="auto"/>
    </w:pPr>
    <w:rPr>
      <w:rFonts w:ascii="宋体" w:eastAsia="宋体"/>
    </w:rPr>
  </w:style>
  <w:style w:type="paragraph" w:customStyle="1" w:styleId="afffffffffff4">
    <w:name w:val="标准文件_引言五级无标题"/>
    <w:basedOn w:val="ab"/>
    <w:next w:val="afffff8"/>
    <w:qFormat/>
    <w:pPr>
      <w:spacing w:beforeLines="0" w:before="0" w:afterLines="0" w:after="0" w:line="276" w:lineRule="auto"/>
    </w:pPr>
    <w:rPr>
      <w:rFonts w:ascii="宋体" w:eastAsia="宋体"/>
    </w:rPr>
  </w:style>
  <w:style w:type="paragraph" w:customStyle="1" w:styleId="afffffffffff5">
    <w:name w:val="标准文件_索引标题"/>
    <w:basedOn w:val="affffff"/>
    <w:next w:val="afffff8"/>
    <w:qFormat/>
    <w:rPr>
      <w:rFonts w:hAnsi="黑体"/>
    </w:rPr>
  </w:style>
  <w:style w:type="paragraph" w:customStyle="1" w:styleId="afffffffffff6">
    <w:name w:val="标准文件_脚注内容"/>
    <w:basedOn w:val="afffff8"/>
    <w:qFormat/>
    <w:pPr>
      <w:ind w:leftChars="200" w:left="400" w:hangingChars="200" w:hanging="200"/>
    </w:pPr>
    <w:rPr>
      <w:sz w:val="15"/>
    </w:rPr>
  </w:style>
  <w:style w:type="paragraph" w:customStyle="1" w:styleId="afffffffffff7">
    <w:name w:val="标准文件_术语条一"/>
    <w:basedOn w:val="afffffffff1"/>
    <w:next w:val="afffff8"/>
    <w:qFormat/>
  </w:style>
  <w:style w:type="paragraph" w:customStyle="1" w:styleId="afffffffffff8">
    <w:name w:val="标准文件_术语条二"/>
    <w:basedOn w:val="afffffffff4"/>
    <w:next w:val="afffff8"/>
    <w:qFormat/>
  </w:style>
  <w:style w:type="paragraph" w:customStyle="1" w:styleId="afffffffffff9">
    <w:name w:val="标准文件_术语条三"/>
    <w:basedOn w:val="afffffffff3"/>
    <w:next w:val="afffff8"/>
    <w:qFormat/>
  </w:style>
  <w:style w:type="paragraph" w:customStyle="1" w:styleId="afffffffffffa">
    <w:name w:val="标准文件_术语条四"/>
    <w:basedOn w:val="afffffffff6"/>
    <w:next w:val="afffff8"/>
    <w:qFormat/>
  </w:style>
  <w:style w:type="paragraph" w:customStyle="1" w:styleId="afffffffffffb">
    <w:name w:val="标准文件_术语条五"/>
    <w:basedOn w:val="afffffffff2"/>
    <w:next w:val="afffff8"/>
    <w:qFormat/>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afffffffffffc">
    <w:name w:val="发布"/>
    <w:basedOn w:val="afff6"/>
    <w:qFormat/>
    <w:rPr>
      <w:rFonts w:ascii="黑体" w:eastAsia="黑体"/>
      <w:spacing w:val="85"/>
      <w:w w:val="100"/>
      <w:position w:val="3"/>
      <w:sz w:val="28"/>
      <w:szCs w:val="28"/>
    </w:rPr>
  </w:style>
  <w:style w:type="character" w:customStyle="1" w:styleId="afffb">
    <w:name w:val="批注文字 字符"/>
    <w:basedOn w:val="afff6"/>
    <w:link w:val="afffa"/>
    <w:uiPriority w:val="99"/>
    <w:rPr>
      <w:kern w:val="2"/>
      <w:sz w:val="21"/>
      <w:szCs w:val="21"/>
    </w:rPr>
  </w:style>
  <w:style w:type="character" w:customStyle="1" w:styleId="110">
    <w:name w:val="不明显参考11"/>
    <w:uiPriority w:val="31"/>
    <w:qFormat/>
    <w:rPr>
      <w:smallCaps/>
      <w:color w:val="C0504D"/>
      <w:u w:val="single"/>
    </w:rPr>
  </w:style>
  <w:style w:type="paragraph" w:customStyle="1" w:styleId="afffffffffffd">
    <w:name w:val="一级条标题"/>
    <w:next w:val="afffffffffffe"/>
    <w:qFormat/>
    <w:pPr>
      <w:spacing w:beforeLines="50" w:before="156" w:afterLines="50" w:after="156"/>
      <w:outlineLvl w:val="2"/>
    </w:pPr>
    <w:rPr>
      <w:rFonts w:ascii="黑体" w:eastAsia="黑体" w:hAnsi="Times New Roman"/>
      <w:sz w:val="21"/>
      <w:szCs w:val="21"/>
    </w:rPr>
  </w:style>
  <w:style w:type="paragraph" w:customStyle="1" w:styleId="afffffffffffe">
    <w:name w:val="段"/>
    <w:link w:val="Char0"/>
    <w:qFormat/>
    <w:pPr>
      <w:tabs>
        <w:tab w:val="center" w:pos="4201"/>
        <w:tab w:val="right" w:leader="dot" w:pos="9298"/>
      </w:tabs>
      <w:autoSpaceDE w:val="0"/>
      <w:autoSpaceDN w:val="0"/>
      <w:ind w:firstLineChars="200" w:firstLine="420"/>
      <w:jc w:val="both"/>
    </w:pPr>
    <w:rPr>
      <w:rFonts w:ascii="宋体" w:hAnsi="Times New Roman"/>
      <w:sz w:val="21"/>
    </w:rPr>
  </w:style>
  <w:style w:type="paragraph" w:customStyle="1" w:styleId="affffffffffff">
    <w:name w:val="二级条标题"/>
    <w:basedOn w:val="afffffffffffd"/>
    <w:next w:val="afffffffffffe"/>
    <w:qFormat/>
    <w:pPr>
      <w:spacing w:before="50" w:after="50"/>
      <w:outlineLvl w:val="3"/>
    </w:pPr>
  </w:style>
  <w:style w:type="paragraph" w:customStyle="1" w:styleId="affffffffffff0">
    <w:name w:val="三级无"/>
    <w:basedOn w:val="affffffffffff1"/>
    <w:qFormat/>
    <w:pPr>
      <w:spacing w:beforeLines="0" w:before="0" w:afterLines="0" w:after="0"/>
    </w:pPr>
    <w:rPr>
      <w:rFonts w:ascii="宋体" w:eastAsia="宋体"/>
    </w:rPr>
  </w:style>
  <w:style w:type="paragraph" w:customStyle="1" w:styleId="affffffffffff1">
    <w:name w:val="三级条标题"/>
    <w:basedOn w:val="affffffffffff"/>
    <w:next w:val="afffffffffffe"/>
    <w:qFormat/>
    <w:pPr>
      <w:outlineLvl w:val="4"/>
    </w:pPr>
  </w:style>
  <w:style w:type="paragraph" w:customStyle="1" w:styleId="affffffffffff2">
    <w:name w:val="章标题"/>
    <w:next w:val="afffffffffffe"/>
    <w:qFormat/>
    <w:pPr>
      <w:spacing w:beforeLines="100" w:before="312" w:afterLines="100" w:after="312"/>
      <w:jc w:val="both"/>
      <w:outlineLvl w:val="1"/>
    </w:pPr>
    <w:rPr>
      <w:rFonts w:ascii="黑体" w:eastAsia="黑体" w:hAnsi="Times New Roman"/>
      <w:sz w:val="21"/>
    </w:rPr>
  </w:style>
  <w:style w:type="paragraph" w:customStyle="1" w:styleId="affffffffffff3">
    <w:name w:val="二级无"/>
    <w:basedOn w:val="affffffffffff"/>
    <w:qFormat/>
    <w:pPr>
      <w:spacing w:beforeLines="0" w:before="0" w:afterLines="0" w:after="0"/>
    </w:pPr>
    <w:rPr>
      <w:rFonts w:ascii="宋体" w:eastAsia="宋体"/>
    </w:rPr>
  </w:style>
  <w:style w:type="paragraph" w:customStyle="1" w:styleId="affffffffffff4">
    <w:name w:val="四级条标题"/>
    <w:basedOn w:val="affffffffffff1"/>
    <w:next w:val="afffffffffffe"/>
    <w:pPr>
      <w:outlineLvl w:val="5"/>
    </w:pPr>
  </w:style>
  <w:style w:type="paragraph" w:customStyle="1" w:styleId="affffffffffff5">
    <w:name w:val="五级条标题"/>
    <w:basedOn w:val="affffffffffff4"/>
    <w:next w:val="afffffffffffe"/>
    <w:pPr>
      <w:outlineLvl w:val="6"/>
    </w:pPr>
  </w:style>
  <w:style w:type="character" w:customStyle="1" w:styleId="Char0">
    <w:name w:val="段 Char"/>
    <w:link w:val="afffffffffffe"/>
    <w:rPr>
      <w:rFonts w:ascii="宋体" w:hAnsi="Times New Roman"/>
      <w:sz w:val="21"/>
    </w:rPr>
  </w:style>
  <w:style w:type="paragraph" w:customStyle="1" w:styleId="affffffffffff6">
    <w:name w:val="附录标识"/>
    <w:basedOn w:val="afff5"/>
    <w:next w:val="afffffffffffe"/>
    <w:pPr>
      <w:keepNext/>
      <w:widowControl/>
      <w:shd w:val="clear" w:color="FFFFFF" w:fill="FFFFFF"/>
      <w:tabs>
        <w:tab w:val="left" w:pos="360"/>
        <w:tab w:val="left" w:pos="6405"/>
      </w:tabs>
      <w:adjustRightInd/>
      <w:spacing w:before="640" w:after="280" w:line="240" w:lineRule="auto"/>
      <w:jc w:val="center"/>
      <w:outlineLvl w:val="0"/>
    </w:pPr>
    <w:rPr>
      <w:rFonts w:ascii="黑体" w:eastAsia="黑体" w:hAnsi="Times New Roman"/>
      <w:kern w:val="0"/>
      <w:szCs w:val="20"/>
    </w:rPr>
  </w:style>
  <w:style w:type="paragraph" w:customStyle="1" w:styleId="affffffffffff7">
    <w:name w:val="附录二级条标题"/>
    <w:basedOn w:val="afff5"/>
    <w:next w:val="afffffffffffe"/>
    <w:pPr>
      <w:widowControl/>
      <w:tabs>
        <w:tab w:val="left" w:pos="360"/>
      </w:tabs>
      <w:wordWrap w:val="0"/>
      <w:overflowPunct w:val="0"/>
      <w:autoSpaceDE w:val="0"/>
      <w:autoSpaceDN w:val="0"/>
      <w:adjustRightInd/>
      <w:spacing w:beforeLines="50" w:afterLines="50" w:line="240" w:lineRule="auto"/>
      <w:textAlignment w:val="baseline"/>
      <w:outlineLvl w:val="3"/>
    </w:pPr>
    <w:rPr>
      <w:rFonts w:ascii="黑体" w:eastAsia="黑体" w:hAnsi="Times New Roman"/>
      <w:kern w:val="21"/>
      <w:szCs w:val="20"/>
    </w:rPr>
  </w:style>
  <w:style w:type="paragraph" w:customStyle="1" w:styleId="affffffffffff8">
    <w:name w:val="附录三级条标题"/>
    <w:basedOn w:val="affffffffffff7"/>
    <w:next w:val="afffffffffffe"/>
    <w:pPr>
      <w:outlineLvl w:val="4"/>
    </w:pPr>
  </w:style>
  <w:style w:type="paragraph" w:customStyle="1" w:styleId="affffffffffff9">
    <w:name w:val="附录四级条标题"/>
    <w:basedOn w:val="affffffffffff8"/>
    <w:next w:val="afffffffffffe"/>
    <w:pPr>
      <w:outlineLvl w:val="5"/>
    </w:pPr>
  </w:style>
  <w:style w:type="paragraph" w:customStyle="1" w:styleId="affffffffffffa">
    <w:name w:val="附录五级条标题"/>
    <w:basedOn w:val="affffffffffff9"/>
    <w:next w:val="afffffffffffe"/>
    <w:pPr>
      <w:outlineLvl w:val="6"/>
    </w:pPr>
  </w:style>
  <w:style w:type="paragraph" w:customStyle="1" w:styleId="affffffffffffb">
    <w:name w:val="附录章标题"/>
    <w:next w:val="afffffffffffe"/>
    <w:qFormat/>
    <w:pPr>
      <w:tabs>
        <w:tab w:val="left" w:pos="360"/>
      </w:tabs>
      <w:wordWrap w:val="0"/>
      <w:overflowPunct w:val="0"/>
      <w:autoSpaceDE w:val="0"/>
      <w:spacing w:beforeLines="100" w:afterLines="100"/>
      <w:jc w:val="both"/>
      <w:textAlignment w:val="baseline"/>
      <w:outlineLvl w:val="1"/>
    </w:pPr>
    <w:rPr>
      <w:rFonts w:ascii="黑体" w:eastAsia="黑体" w:hAnsi="Times New Roman"/>
      <w:kern w:val="21"/>
      <w:sz w:val="21"/>
    </w:rPr>
  </w:style>
  <w:style w:type="paragraph" w:customStyle="1" w:styleId="affffffffffffc">
    <w:name w:val="附录一级条标题"/>
    <w:basedOn w:val="affffffffffffb"/>
    <w:next w:val="afffffffffffe"/>
    <w:qFormat/>
    <w:pPr>
      <w:autoSpaceDN w:val="0"/>
      <w:spacing w:beforeLines="50" w:afterLines="50"/>
      <w:outlineLvl w:val="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tif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145771F68DE468F91F309E185D5B195"/>
        <w:category>
          <w:name w:val="常规"/>
          <w:gallery w:val="placeholder"/>
        </w:category>
        <w:types>
          <w:type w:val="bbPlcHdr"/>
        </w:types>
        <w:behaviors>
          <w:behavior w:val="content"/>
        </w:behaviors>
        <w:guid w:val="{52D28285-7222-4484-8DAD-1497F48D8E7F}"/>
      </w:docPartPr>
      <w:docPartBody>
        <w:p w:rsidR="00660EAB" w:rsidRDefault="00000000">
          <w:pPr>
            <w:pStyle w:val="4145771F68DE468F91F309E185D5B195"/>
          </w:pPr>
          <w:r>
            <w:rPr>
              <w:rStyle w:val="a3"/>
              <w:rFonts w:hint="eastAsia"/>
            </w:rPr>
            <w:t>单击或点击此处输入文字。</w:t>
          </w:r>
        </w:p>
      </w:docPartBody>
    </w:docPart>
    <w:docPart>
      <w:docPartPr>
        <w:name w:val="22078679795D40F889B2A54C07ADCB4B"/>
        <w:category>
          <w:name w:val="常规"/>
          <w:gallery w:val="placeholder"/>
        </w:category>
        <w:types>
          <w:type w:val="bbPlcHdr"/>
        </w:types>
        <w:behaviors>
          <w:behavior w:val="content"/>
        </w:behaviors>
        <w:guid w:val="{68F5AFDD-995F-47AD-A624-B6E388D2F6D0}"/>
      </w:docPartPr>
      <w:docPartBody>
        <w:p w:rsidR="00660EAB" w:rsidRDefault="00000000">
          <w:pPr>
            <w:pStyle w:val="22078679795D40F889B2A54C07ADCB4B"/>
          </w:pPr>
          <w:r>
            <w:rPr>
              <w:rStyle w:val="a3"/>
              <w:rFonts w:hint="eastAsia"/>
            </w:rPr>
            <w:t>选择一项。</w:t>
          </w:r>
        </w:p>
      </w:docPartBody>
    </w:docPart>
    <w:docPart>
      <w:docPartPr>
        <w:name w:val="8B2E3C4F612E45F3BEF5D89F1BD4A01E"/>
        <w:category>
          <w:name w:val="常规"/>
          <w:gallery w:val="placeholder"/>
        </w:category>
        <w:types>
          <w:type w:val="bbPlcHdr"/>
        </w:types>
        <w:behaviors>
          <w:behavior w:val="content"/>
        </w:behaviors>
        <w:guid w:val="{C7BCA898-9F79-4A46-80B5-6695866576EB}"/>
      </w:docPartPr>
      <w:docPartBody>
        <w:p w:rsidR="00660EAB" w:rsidRDefault="00000000">
          <w:pPr>
            <w:pStyle w:val="8B2E3C4F612E45F3BEF5D89F1BD4A01E"/>
          </w:pPr>
          <w:r>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59E"/>
    <w:rsid w:val="000D24A6"/>
    <w:rsid w:val="00212E4F"/>
    <w:rsid w:val="004266DE"/>
    <w:rsid w:val="004279D3"/>
    <w:rsid w:val="004A2613"/>
    <w:rsid w:val="00660EAB"/>
    <w:rsid w:val="00762233"/>
    <w:rsid w:val="00841AFF"/>
    <w:rsid w:val="00B32FD4"/>
    <w:rsid w:val="00BC55F0"/>
    <w:rsid w:val="00DE6BA0"/>
    <w:rsid w:val="00E021BF"/>
    <w:rsid w:val="00EE35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qFormat="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qFormat/>
    <w:rPr>
      <w:color w:val="808080"/>
    </w:rPr>
  </w:style>
  <w:style w:type="paragraph" w:customStyle="1" w:styleId="4145771F68DE468F91F309E185D5B195">
    <w:name w:val="4145771F68DE468F91F309E185D5B195"/>
    <w:qFormat/>
    <w:pPr>
      <w:widowControl w:val="0"/>
      <w:jc w:val="both"/>
    </w:pPr>
    <w:rPr>
      <w:kern w:val="2"/>
      <w:sz w:val="21"/>
      <w:szCs w:val="22"/>
    </w:rPr>
  </w:style>
  <w:style w:type="paragraph" w:customStyle="1" w:styleId="22078679795D40F889B2A54C07ADCB4B">
    <w:name w:val="22078679795D40F889B2A54C07ADCB4B"/>
    <w:qFormat/>
    <w:pPr>
      <w:widowControl w:val="0"/>
      <w:jc w:val="both"/>
    </w:pPr>
    <w:rPr>
      <w:kern w:val="2"/>
      <w:sz w:val="21"/>
      <w:szCs w:val="22"/>
    </w:rPr>
  </w:style>
  <w:style w:type="paragraph" w:customStyle="1" w:styleId="8B2E3C4F612E45F3BEF5D89F1BD4A01E">
    <w:name w:val="8B2E3C4F612E45F3BEF5D89F1BD4A01E"/>
    <w:qFormat/>
    <w:pPr>
      <w:widowControl w:val="0"/>
      <w:jc w:val="both"/>
    </w:pPr>
    <w:rPr>
      <w:kern w:val="2"/>
      <w:sz w:val="21"/>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CF03465-9310-430F-A8A0-DFC80D2CA8A6}">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Template>
  <TotalTime>77</TotalTime>
  <Pages>16</Pages>
  <Words>1743</Words>
  <Characters>9939</Characters>
  <Application>Microsoft Office Word</Application>
  <DocSecurity>0</DocSecurity>
  <Lines>82</Lines>
  <Paragraphs>23</Paragraphs>
  <ScaleCrop>false</ScaleCrop>
  <Company>PCMI</Company>
  <LinksUpToDate>false</LinksUpToDate>
  <CharactersWithSpaces>11659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lzj</dc:creator>
  <dc:description>&lt;config cover="true" show_menu="true" version="1.0.0" doctype="SDKXY"&gt;_x000d_
&lt;/config&gt;</dc:description>
  <cp:lastModifiedBy>Sue Ricketts</cp:lastModifiedBy>
  <cp:revision>22</cp:revision>
  <cp:lastPrinted>2023-09-07T03:07:00Z</cp:lastPrinted>
  <dcterms:created xsi:type="dcterms:W3CDTF">2022-05-12T08:56:00Z</dcterms:created>
  <dcterms:modified xsi:type="dcterms:W3CDTF">2023-09-19T06:37:00Z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2052-11.1.0.14309</vt:lpwstr>
  </property>
  <property fmtid="{D5CDD505-2E9C-101B-9397-08002B2CF9AE}" pid="15" name="ICV">
    <vt:lpwstr>A0530ACFE0D04DF8989642360ED86380_12</vt:lpwstr>
  </property>
</Properties>
</file>