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pacing w:line="480" w:lineRule="atLeast"/>
        <w:rPr>
          <w:rFonts w:hint="eastAsia" w:ascii="黑体" w:hAnsi="黑体" w:eastAsia="黑体" w:cs="黑体"/>
          <w:color w:val="auto"/>
          <w:kern w:val="0"/>
          <w:szCs w:val="21"/>
        </w:rPr>
      </w:pPr>
      <w:r>
        <w:rPr>
          <w:rFonts w:hint="eastAsia" w:ascii="黑体" w:hAnsi="黑体" w:eastAsia="黑体" w:cs="黑体"/>
          <w:color w:val="auto"/>
          <w:kern w:val="0"/>
          <w:sz w:val="32"/>
          <w:szCs w:val="32"/>
        </w:rPr>
        <w:t>附件</w:t>
      </w:r>
      <w:bookmarkStart w:id="0" w:name="_GoBack"/>
      <w:bookmarkEnd w:id="0"/>
    </w:p>
    <w:p>
      <w:pPr>
        <w:keepNext w:val="0"/>
        <w:keepLines w:val="0"/>
        <w:pageBreakBefore w:val="0"/>
        <w:widowControl/>
        <w:kinsoku/>
        <w:wordWrap/>
        <w:overflowPunct/>
        <w:topLinePunct w:val="0"/>
        <w:autoSpaceDE/>
        <w:autoSpaceDN/>
        <w:bidi w:val="0"/>
        <w:adjustRightInd/>
        <w:snapToGrid w:val="0"/>
        <w:spacing w:line="680" w:lineRule="atLeast"/>
        <w:jc w:val="center"/>
        <w:textAlignment w:val="auto"/>
        <w:rPr>
          <w:rFonts w:hint="eastAsia" w:ascii="方正小标宋_GBK" w:hAnsi="方正小标宋_GBK" w:eastAsia="方正小标宋_GBK" w:cs="方正小标宋_GBK"/>
          <w:color w:val="auto"/>
          <w:kern w:val="0"/>
          <w:sz w:val="44"/>
          <w:szCs w:val="44"/>
        </w:rPr>
      </w:pPr>
      <w:r>
        <w:rPr>
          <w:rFonts w:hint="eastAsia" w:ascii="方正小标宋_GBK" w:hAnsi="方正小标宋_GBK" w:eastAsia="方正小标宋_GBK" w:cs="方正小标宋_GBK"/>
          <w:color w:val="auto"/>
          <w:kern w:val="0"/>
          <w:sz w:val="44"/>
          <w:szCs w:val="44"/>
        </w:rPr>
        <w:t>湖北省卫生健康领域市场准入限制问题</w:t>
      </w:r>
    </w:p>
    <w:p>
      <w:pPr>
        <w:keepNext w:val="0"/>
        <w:keepLines w:val="0"/>
        <w:pageBreakBefore w:val="0"/>
        <w:widowControl/>
        <w:kinsoku/>
        <w:wordWrap/>
        <w:overflowPunct/>
        <w:topLinePunct w:val="0"/>
        <w:autoSpaceDE/>
        <w:autoSpaceDN/>
        <w:bidi w:val="0"/>
        <w:adjustRightInd/>
        <w:snapToGrid w:val="0"/>
        <w:spacing w:after="157" w:afterLines="50" w:line="680" w:lineRule="atLeast"/>
        <w:jc w:val="center"/>
        <w:textAlignment w:val="auto"/>
        <w:rPr>
          <w:rFonts w:hint="eastAsia" w:ascii="宋体" w:hAnsi="宋体" w:eastAsia="方正小标宋简体" w:cs="宋体"/>
          <w:color w:val="auto"/>
          <w:kern w:val="0"/>
          <w:sz w:val="36"/>
          <w:szCs w:val="36"/>
        </w:rPr>
      </w:pPr>
      <w:r>
        <w:rPr>
          <w:rFonts w:hint="eastAsia" w:ascii="方正小标宋_GBK" w:hAnsi="方正小标宋_GBK" w:eastAsia="方正小标宋_GBK" w:cs="方正小标宋_GBK"/>
          <w:color w:val="auto"/>
          <w:kern w:val="0"/>
          <w:sz w:val="44"/>
          <w:szCs w:val="44"/>
        </w:rPr>
        <w:t>线索征集表</w:t>
      </w:r>
    </w:p>
    <w:tbl>
      <w:tblPr>
        <w:tblStyle w:val="3"/>
        <w:tblW w:w="9217" w:type="dxa"/>
        <w:jc w:val="center"/>
        <w:tblLayout w:type="autofit"/>
        <w:tblCellMar>
          <w:top w:w="0" w:type="dxa"/>
          <w:left w:w="0" w:type="dxa"/>
          <w:bottom w:w="0" w:type="dxa"/>
          <w:right w:w="0" w:type="dxa"/>
        </w:tblCellMar>
      </w:tblPr>
      <w:tblGrid>
        <w:gridCol w:w="1674"/>
        <w:gridCol w:w="1170"/>
        <w:gridCol w:w="1351"/>
        <w:gridCol w:w="2040"/>
        <w:gridCol w:w="1430"/>
        <w:gridCol w:w="369"/>
        <w:gridCol w:w="1183"/>
      </w:tblGrid>
      <w:tr>
        <w:tblPrEx>
          <w:tblCellMar>
            <w:top w:w="0" w:type="dxa"/>
            <w:left w:w="0" w:type="dxa"/>
            <w:bottom w:w="0" w:type="dxa"/>
            <w:right w:w="0" w:type="dxa"/>
          </w:tblCellMar>
        </w:tblPrEx>
        <w:trPr>
          <w:trHeight w:val="1155" w:hRule="atLeast"/>
          <w:jc w:val="center"/>
        </w:trPr>
        <w:tc>
          <w:tcPr>
            <w:tcW w:w="1674" w:type="dxa"/>
            <w:vMerge w:val="restart"/>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r>
              <w:rPr>
                <w:rFonts w:hint="eastAsia" w:ascii="宋体" w:hAnsi="宋体" w:eastAsia="黑体" w:cs="宋体"/>
                <w:b w:val="0"/>
                <w:bCs w:val="0"/>
                <w:color w:val="auto"/>
                <w:kern w:val="0"/>
                <w:sz w:val="28"/>
                <w:szCs w:val="28"/>
              </w:rPr>
              <w:t>基本信息</w:t>
            </w:r>
          </w:p>
        </w:tc>
        <w:tc>
          <w:tcPr>
            <w:tcW w:w="1170"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0"/>
                <w:sz w:val="28"/>
                <w:szCs w:val="28"/>
              </w:rPr>
            </w:pPr>
            <w:r>
              <w:rPr>
                <w:color w:val="auto"/>
                <w:sz w:val="28"/>
              </w:rPr>
              <mc:AlternateContent>
                <mc:Choice Requires="wps">
                  <w:drawing>
                    <wp:anchor distT="0" distB="0" distL="114300" distR="114300" simplePos="0" relativeHeight="251659264" behindDoc="0" locked="0" layoutInCell="1" allowOverlap="1">
                      <wp:simplePos x="0" y="0"/>
                      <wp:positionH relativeFrom="column">
                        <wp:posOffset>-28575</wp:posOffset>
                      </wp:positionH>
                      <wp:positionV relativeFrom="paragraph">
                        <wp:posOffset>22225</wp:posOffset>
                      </wp:positionV>
                      <wp:extent cx="709295" cy="709295"/>
                      <wp:effectExtent l="3175" t="3175" r="11430" b="11430"/>
                      <wp:wrapNone/>
                      <wp:docPr id="2" name="直接连接符 2"/>
                      <wp:cNvGraphicFramePr/>
                      <a:graphic xmlns:a="http://schemas.openxmlformats.org/drawingml/2006/main">
                        <a:graphicData uri="http://schemas.microsoft.com/office/word/2010/wordprocessingShape">
                          <wps:wsp>
                            <wps:cNvCnPr/>
                            <wps:spPr>
                              <a:xfrm>
                                <a:off x="1922780" y="2597150"/>
                                <a:ext cx="709295" cy="709295"/>
                              </a:xfrm>
                              <a:prstGeom prst="line">
                                <a:avLst/>
                              </a:prstGeom>
                            </wps:spPr>
                            <wps:style>
                              <a:lnRef idx="2">
                                <a:schemeClr val="dk1"/>
                              </a:lnRef>
                              <a:fillRef idx="0">
                                <a:schemeClr val="dk1"/>
                              </a:fillRef>
                              <a:effectRef idx="1">
                                <a:schemeClr val="dk1"/>
                              </a:effectRef>
                              <a:fontRef idx="minor">
                                <a:schemeClr val="tx1"/>
                              </a:fontRef>
                            </wps:style>
                            <wps:bodyPr/>
                          </wps:wsp>
                        </a:graphicData>
                      </a:graphic>
                    </wp:anchor>
                  </w:drawing>
                </mc:Choice>
                <mc:Fallback>
                  <w:pict>
                    <v:line id="_x0000_s1026" o:spid="_x0000_s1026" o:spt="20" style="position:absolute;left:0pt;margin-left:-2.25pt;margin-top:1.75pt;height:55.85pt;width:55.85pt;z-index:251659264;mso-width-relative:page;mso-height-relative:page;" filled="f" stroked="t" coordsize="21600,21600" o:gfxdata="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">
                      <v:fill on="f" focussize="0,0"/>
                      <v:stroke weight="1pt" color="#000000 [3200]" miterlimit="8" joinstyle="miter"/>
                      <v:imagedata o:title=""/>
                      <o:lock v:ext="edit" aspectratio="f"/>
                    </v:line>
                  </w:pict>
                </mc:Fallback>
              </mc:AlternateContent>
            </w:r>
          </w:p>
        </w:tc>
        <w:tc>
          <w:tcPr>
            <w:tcW w:w="1351"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黑体" w:hAnsi="黑体" w:eastAsia="黑体" w:cs="黑体"/>
                <w:color w:val="auto"/>
                <w:kern w:val="0"/>
                <w:sz w:val="28"/>
                <w:szCs w:val="28"/>
              </w:rPr>
            </w:pPr>
            <w:r>
              <w:rPr>
                <w:rFonts w:hint="eastAsia" w:ascii="黑体" w:hAnsi="黑体" w:eastAsia="黑体" w:cs="黑体"/>
                <w:color w:val="auto"/>
                <w:kern w:val="0"/>
                <w:sz w:val="28"/>
                <w:szCs w:val="28"/>
              </w:rPr>
              <w:t>名称</w:t>
            </w: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黑体" w:hAnsi="黑体" w:eastAsia="黑体" w:cs="黑体"/>
                <w:color w:val="auto"/>
                <w:kern w:val="0"/>
                <w:sz w:val="28"/>
                <w:szCs w:val="28"/>
              </w:rPr>
            </w:pPr>
            <w:r>
              <w:rPr>
                <w:rFonts w:hint="eastAsia" w:ascii="黑体" w:hAnsi="黑体" w:eastAsia="黑体" w:cs="黑体"/>
                <w:color w:val="auto"/>
                <w:kern w:val="0"/>
                <w:sz w:val="28"/>
                <w:szCs w:val="28"/>
              </w:rPr>
              <w:t>（姓名）</w:t>
            </w:r>
          </w:p>
        </w:tc>
        <w:tc>
          <w:tcPr>
            <w:tcW w:w="2040"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黑体" w:hAnsi="黑体" w:eastAsia="黑体" w:cs="黑体"/>
                <w:color w:val="auto"/>
                <w:kern w:val="0"/>
                <w:sz w:val="28"/>
                <w:szCs w:val="28"/>
              </w:rPr>
            </w:pPr>
            <w:r>
              <w:rPr>
                <w:rFonts w:hint="eastAsia" w:ascii="黑体" w:hAnsi="黑体" w:eastAsia="黑体" w:cs="黑体"/>
                <w:color w:val="auto"/>
                <w:kern w:val="0"/>
                <w:sz w:val="28"/>
                <w:szCs w:val="28"/>
              </w:rPr>
              <w:t>地址</w:t>
            </w:r>
          </w:p>
        </w:tc>
        <w:tc>
          <w:tcPr>
            <w:tcW w:w="1430" w:type="dxa"/>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黑体" w:hAnsi="黑体" w:eastAsia="黑体" w:cs="黑体"/>
                <w:color w:val="auto"/>
                <w:kern w:val="0"/>
                <w:sz w:val="28"/>
                <w:szCs w:val="28"/>
              </w:rPr>
            </w:pPr>
            <w:r>
              <w:rPr>
                <w:rFonts w:hint="eastAsia" w:ascii="黑体" w:hAnsi="黑体" w:eastAsia="黑体" w:cs="黑体"/>
                <w:color w:val="auto"/>
                <w:kern w:val="0"/>
                <w:sz w:val="28"/>
                <w:szCs w:val="28"/>
              </w:rPr>
              <w:t>联系人</w:t>
            </w:r>
          </w:p>
        </w:tc>
        <w:tc>
          <w:tcPr>
            <w:tcW w:w="1552" w:type="dxa"/>
            <w:gridSpan w:val="2"/>
            <w:tcBorders>
              <w:top w:val="single" w:color="auto" w:sz="6" w:space="0"/>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黑体" w:hAnsi="黑体" w:eastAsia="黑体" w:cs="黑体"/>
                <w:color w:val="auto"/>
                <w:kern w:val="0"/>
                <w:sz w:val="28"/>
                <w:szCs w:val="28"/>
              </w:rPr>
            </w:pPr>
            <w:r>
              <w:rPr>
                <w:rFonts w:hint="eastAsia" w:ascii="黑体" w:hAnsi="黑体" w:eastAsia="黑体" w:cs="黑体"/>
                <w:color w:val="auto"/>
                <w:kern w:val="0"/>
                <w:sz w:val="28"/>
                <w:szCs w:val="28"/>
              </w:rPr>
              <w:t>联系方式</w:t>
            </w:r>
          </w:p>
        </w:tc>
      </w:tr>
      <w:tr>
        <w:tblPrEx>
          <w:tblCellMar>
            <w:top w:w="0" w:type="dxa"/>
            <w:left w:w="0" w:type="dxa"/>
            <w:bottom w:w="0" w:type="dxa"/>
            <w:right w:w="0" w:type="dxa"/>
          </w:tblCellMar>
        </w:tblPrEx>
        <w:trPr>
          <w:trHeight w:val="1155" w:hRule="atLeast"/>
          <w:jc w:val="center"/>
        </w:trPr>
        <w:tc>
          <w:tcPr>
            <w:tcW w:w="1674"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17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r>
              <w:rPr>
                <w:rFonts w:hint="eastAsia" w:ascii="宋体" w:hAnsi="宋体" w:eastAsia="仿宋_GB2312" w:cs="宋体"/>
                <w:color w:val="auto"/>
                <w:kern w:val="0"/>
                <w:sz w:val="28"/>
                <w:szCs w:val="28"/>
              </w:rPr>
              <w:t>反映单位或个人</w:t>
            </w:r>
          </w:p>
        </w:tc>
        <w:tc>
          <w:tcPr>
            <w:tcW w:w="1351"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204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43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552" w:type="dxa"/>
            <w:gridSpan w:val="2"/>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1155" w:hRule="atLeast"/>
          <w:jc w:val="center"/>
        </w:trPr>
        <w:tc>
          <w:tcPr>
            <w:tcW w:w="1674" w:type="dxa"/>
            <w:vMerge w:val="continue"/>
            <w:tcBorders>
              <w:top w:val="single" w:color="auto" w:sz="6" w:space="0"/>
              <w:left w:val="single" w:color="auto" w:sz="6" w:space="0"/>
              <w:bottom w:val="single" w:color="auto" w:sz="6" w:space="0"/>
              <w:right w:val="single" w:color="auto" w:sz="6"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17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仿宋_GB2312" w:cs="宋体"/>
                <w:color w:val="auto"/>
                <w:kern w:val="0"/>
                <w:sz w:val="28"/>
                <w:szCs w:val="28"/>
              </w:rPr>
            </w:pPr>
            <w:r>
              <w:rPr>
                <w:rFonts w:hint="eastAsia" w:ascii="宋体" w:hAnsi="宋体" w:eastAsia="仿宋_GB2312" w:cs="宋体"/>
                <w:color w:val="auto"/>
                <w:kern w:val="0"/>
                <w:sz w:val="28"/>
                <w:szCs w:val="28"/>
              </w:rPr>
              <w:t>被反映单位或个人</w:t>
            </w:r>
          </w:p>
        </w:tc>
        <w:tc>
          <w:tcPr>
            <w:tcW w:w="1351"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204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430"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1552" w:type="dxa"/>
            <w:gridSpan w:val="2"/>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3968" w:hRule="exact"/>
          <w:jc w:val="center"/>
        </w:trPr>
        <w:tc>
          <w:tcPr>
            <w:tcW w:w="1674" w:type="dxa"/>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280" w:lineRule="exact"/>
              <w:jc w:val="center"/>
              <w:textAlignment w:val="auto"/>
              <w:rPr>
                <w:rFonts w:ascii="宋体" w:hAnsi="宋体" w:eastAsia="宋体" w:cs="宋体"/>
                <w:color w:val="auto"/>
                <w:kern w:val="0"/>
                <w:sz w:val="28"/>
                <w:szCs w:val="28"/>
              </w:rPr>
            </w:pPr>
            <w:r>
              <w:rPr>
                <w:rFonts w:hint="eastAsia" w:ascii="宋体" w:hAnsi="宋体" w:eastAsia="黑体" w:cs="宋体"/>
                <w:b w:val="0"/>
                <w:bCs w:val="0"/>
                <w:color w:val="auto"/>
                <w:kern w:val="0"/>
                <w:sz w:val="28"/>
                <w:szCs w:val="28"/>
              </w:rPr>
              <w:t>基本情况</w:t>
            </w:r>
            <w:r>
              <w:rPr>
                <w:rFonts w:hint="eastAsia" w:ascii="宋体" w:hAnsi="宋体" w:eastAsia="楷体" w:cs="宋体"/>
                <w:color w:val="auto"/>
                <w:kern w:val="0"/>
                <w:sz w:val="24"/>
                <w:szCs w:val="24"/>
              </w:rPr>
              <w:t>（</w:t>
            </w:r>
            <w:r>
              <w:rPr>
                <w:rFonts w:hint="eastAsia" w:ascii="宋体" w:hAnsi="宋体" w:eastAsia="仿宋_GB2312" w:cs="宋体"/>
                <w:color w:val="auto"/>
                <w:kern w:val="0"/>
                <w:sz w:val="24"/>
                <w:szCs w:val="24"/>
              </w:rPr>
              <w:t>包括：问题线索涉及地区、部门（单位、个人）、市场准入限制的表现形式及不利影响等）</w:t>
            </w:r>
          </w:p>
        </w:tc>
        <w:tc>
          <w:tcPr>
            <w:tcW w:w="7543" w:type="dxa"/>
            <w:gridSpan w:val="6"/>
            <w:tcBorders>
              <w:top w:val="nil"/>
              <w:left w:val="single" w:color="auto" w:sz="6" w:space="0"/>
              <w:bottom w:val="single" w:color="auto" w:sz="6"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4082" w:hRule="exact"/>
          <w:jc w:val="center"/>
        </w:trPr>
        <w:tc>
          <w:tcPr>
            <w:tcW w:w="1674" w:type="dxa"/>
            <w:tcBorders>
              <w:top w:val="nil"/>
              <w:left w:val="single" w:color="auto" w:sz="6" w:space="0"/>
              <w:bottom w:val="single" w:color="auto" w:sz="4"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黑体" w:cs="宋体"/>
                <w:b/>
                <w:bCs/>
                <w:color w:val="auto"/>
                <w:kern w:val="0"/>
                <w:sz w:val="28"/>
                <w:szCs w:val="28"/>
              </w:rPr>
            </w:pPr>
            <w:r>
              <w:rPr>
                <w:rFonts w:hint="eastAsia" w:ascii="宋体" w:hAnsi="宋体" w:eastAsia="黑体" w:cs="宋体"/>
                <w:b w:val="0"/>
                <w:bCs w:val="0"/>
                <w:color w:val="auto"/>
                <w:kern w:val="0"/>
                <w:sz w:val="28"/>
                <w:szCs w:val="28"/>
              </w:rPr>
              <w:t>反映问题的佐证材料</w:t>
            </w:r>
            <w:r>
              <w:rPr>
                <w:rFonts w:hint="eastAsia" w:ascii="宋体" w:hAnsi="宋体" w:eastAsia="仿宋_GB2312" w:cs="宋体"/>
                <w:color w:val="auto"/>
                <w:kern w:val="0"/>
                <w:sz w:val="24"/>
                <w:szCs w:val="24"/>
              </w:rPr>
              <w:t>（行政部门提供的回执、批件、文件、答复等）</w:t>
            </w:r>
          </w:p>
        </w:tc>
        <w:tc>
          <w:tcPr>
            <w:tcW w:w="7543" w:type="dxa"/>
            <w:gridSpan w:val="6"/>
            <w:tcBorders>
              <w:top w:val="nil"/>
              <w:left w:val="single" w:color="auto" w:sz="6" w:space="0"/>
              <w:bottom w:val="single" w:color="auto" w:sz="4" w:space="0"/>
              <w:right w:val="single" w:color="auto" w:sz="6"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850" w:hRule="exact"/>
          <w:jc w:val="center"/>
        </w:trPr>
        <w:tc>
          <w:tcPr>
            <w:tcW w:w="1674" w:type="dxa"/>
            <w:vMerge w:val="restart"/>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r>
              <w:rPr>
                <w:rFonts w:hint="eastAsia" w:ascii="宋体" w:hAnsi="宋体" w:eastAsia="黑体" w:cs="宋体"/>
                <w:b w:val="0"/>
                <w:bCs w:val="0"/>
                <w:color w:val="auto"/>
                <w:kern w:val="0"/>
                <w:sz w:val="28"/>
                <w:szCs w:val="28"/>
              </w:rPr>
              <w:t>反映类型</w:t>
            </w:r>
            <w:r>
              <w:rPr>
                <w:rFonts w:hint="eastAsia" w:ascii="宋体" w:hAnsi="宋体" w:eastAsia="仿宋_GB2312" w:cs="宋体"/>
                <w:color w:val="auto"/>
                <w:kern w:val="0"/>
                <w:sz w:val="24"/>
                <w:szCs w:val="24"/>
              </w:rPr>
              <w:t>（请在符合的类型后面打“√”）</w:t>
            </w: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r>
              <w:rPr>
                <w:rFonts w:hint="eastAsia" w:ascii="宋体" w:hAnsi="宋体" w:eastAsia="仿宋_GB2312" w:cs="宋体"/>
                <w:color w:val="auto"/>
                <w:kern w:val="0"/>
                <w:sz w:val="28"/>
                <w:szCs w:val="28"/>
              </w:rPr>
              <w:t>1</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相关机构违背市场准入负面清单禁止准入类或许可准入类事项要求进行审批的。</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850" w:hRule="exact"/>
          <w:jc w:val="center"/>
        </w:trPr>
        <w:tc>
          <w:tcPr>
            <w:tcW w:w="167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r>
              <w:rPr>
                <w:rFonts w:hint="eastAsia" w:ascii="宋体" w:hAnsi="宋体" w:eastAsia="仿宋_GB2312" w:cs="宋体"/>
                <w:color w:val="auto"/>
                <w:kern w:val="0"/>
                <w:sz w:val="28"/>
                <w:szCs w:val="28"/>
              </w:rPr>
              <w:t>2</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市场主体违规进入市场准入负面清单禁止或限制进入的行业、领域、业务的。</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1626" w:hRule="exact"/>
          <w:jc w:val="center"/>
        </w:trPr>
        <w:tc>
          <w:tcPr>
            <w:tcW w:w="167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r>
              <w:rPr>
                <w:rFonts w:hint="eastAsia" w:ascii="宋体" w:hAnsi="宋体" w:eastAsia="仿宋_GB2312" w:cs="宋体"/>
                <w:color w:val="auto"/>
                <w:kern w:val="0"/>
                <w:sz w:val="28"/>
                <w:szCs w:val="28"/>
              </w:rPr>
              <w:t>3</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相关机构设置市场准入隐性壁垒的，如国家层面已放开但地方仍在审批、另设市场准入限制性条件、监管能力不足导致不敢批、行政审批互为前置、同类事项跨区域重复审批等。</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850" w:hRule="exact"/>
          <w:jc w:val="center"/>
        </w:trPr>
        <w:tc>
          <w:tcPr>
            <w:tcW w:w="167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r>
              <w:rPr>
                <w:rFonts w:hint="eastAsia" w:ascii="宋体" w:hAnsi="宋体" w:eastAsia="仿宋_GB2312" w:cs="宋体"/>
                <w:color w:val="auto"/>
                <w:kern w:val="0"/>
                <w:sz w:val="28"/>
                <w:szCs w:val="28"/>
              </w:rPr>
              <w:t>4</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政府采购和招投标违规设定准入门槛的。</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850" w:hRule="exact"/>
          <w:jc w:val="center"/>
        </w:trPr>
        <w:tc>
          <w:tcPr>
            <w:tcW w:w="167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仿宋_GB2312" w:cs="宋体"/>
                <w:color w:val="auto"/>
                <w:kern w:val="0"/>
                <w:sz w:val="28"/>
                <w:szCs w:val="28"/>
              </w:rPr>
            </w:pPr>
            <w:r>
              <w:rPr>
                <w:rFonts w:hint="eastAsia" w:ascii="宋体" w:hAnsi="宋体" w:eastAsia="仿宋_GB2312" w:cs="宋体"/>
                <w:color w:val="auto"/>
                <w:kern w:val="0"/>
                <w:sz w:val="28"/>
                <w:szCs w:val="28"/>
              </w:rPr>
              <w:t>5</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违规指定、提供中介服务、监督管理不严的。</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850" w:hRule="exact"/>
          <w:jc w:val="center"/>
        </w:trPr>
        <w:tc>
          <w:tcPr>
            <w:tcW w:w="1674" w:type="dxa"/>
            <w:vMerge w:val="continue"/>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ascii="宋体" w:hAnsi="宋体" w:eastAsia="宋体" w:cs="宋体"/>
                <w:color w:val="auto"/>
                <w:kern w:val="0"/>
                <w:sz w:val="28"/>
                <w:szCs w:val="28"/>
              </w:rPr>
            </w:pPr>
          </w:p>
        </w:tc>
        <w:tc>
          <w:tcPr>
            <w:tcW w:w="6360" w:type="dxa"/>
            <w:gridSpan w:val="5"/>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仿宋_GB2312" w:cs="宋体"/>
                <w:color w:val="auto"/>
                <w:kern w:val="0"/>
                <w:sz w:val="28"/>
                <w:szCs w:val="28"/>
              </w:rPr>
            </w:pPr>
            <w:r>
              <w:rPr>
                <w:rFonts w:hint="eastAsia" w:ascii="宋体" w:hAnsi="宋体" w:eastAsia="仿宋_GB2312" w:cs="宋体"/>
                <w:color w:val="auto"/>
                <w:kern w:val="0"/>
                <w:sz w:val="28"/>
                <w:szCs w:val="28"/>
              </w:rPr>
              <w:t>6</w:t>
            </w:r>
            <w:r>
              <w:rPr>
                <w:rFonts w:hint="eastAsia" w:ascii="宋体" w:hAnsi="宋体" w:eastAsia="仿宋_GB2312" w:cs="宋体"/>
                <w:color w:val="auto"/>
                <w:kern w:val="0"/>
                <w:sz w:val="28"/>
                <w:szCs w:val="28"/>
                <w:lang w:eastAsia="zh-CN"/>
              </w:rPr>
              <w:t>．</w:t>
            </w:r>
            <w:r>
              <w:rPr>
                <w:rFonts w:hint="eastAsia" w:ascii="宋体" w:hAnsi="宋体" w:eastAsia="仿宋_GB2312" w:cs="宋体"/>
                <w:color w:val="auto"/>
                <w:kern w:val="0"/>
                <w:sz w:val="28"/>
                <w:szCs w:val="28"/>
              </w:rPr>
              <w:t>其他违背市场准入负面清单制度的情形。</w:t>
            </w:r>
          </w:p>
        </w:tc>
        <w:tc>
          <w:tcPr>
            <w:tcW w:w="1183"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jc w:val="left"/>
              <w:textAlignment w:val="auto"/>
              <w:rPr>
                <w:rFonts w:ascii="宋体" w:hAnsi="宋体" w:eastAsia="宋体" w:cs="宋体"/>
                <w:color w:val="auto"/>
                <w:kern w:val="0"/>
                <w:sz w:val="28"/>
                <w:szCs w:val="28"/>
              </w:rPr>
            </w:pPr>
          </w:p>
        </w:tc>
      </w:tr>
      <w:tr>
        <w:tblPrEx>
          <w:tblCellMar>
            <w:top w:w="0" w:type="dxa"/>
            <w:left w:w="0" w:type="dxa"/>
            <w:bottom w:w="0" w:type="dxa"/>
            <w:right w:w="0" w:type="dxa"/>
          </w:tblCellMar>
        </w:tblPrEx>
        <w:trPr>
          <w:trHeight w:val="1215" w:hRule="atLeast"/>
          <w:jc w:val="center"/>
        </w:trPr>
        <w:tc>
          <w:tcPr>
            <w:tcW w:w="1674" w:type="dxa"/>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ascii="宋体" w:hAnsi="宋体" w:eastAsia="宋体" w:cs="宋体"/>
                <w:color w:val="auto"/>
                <w:kern w:val="0"/>
                <w:sz w:val="28"/>
                <w:szCs w:val="28"/>
              </w:rPr>
            </w:pPr>
            <w:r>
              <w:rPr>
                <w:rFonts w:hint="eastAsia" w:ascii="宋体" w:hAnsi="宋体" w:eastAsia="黑体" w:cs="宋体"/>
                <w:b w:val="0"/>
                <w:bCs w:val="0"/>
                <w:color w:val="auto"/>
                <w:kern w:val="0"/>
                <w:sz w:val="28"/>
                <w:szCs w:val="28"/>
              </w:rPr>
              <w:t>声明</w:t>
            </w:r>
          </w:p>
        </w:tc>
        <w:tc>
          <w:tcPr>
            <w:tcW w:w="7543" w:type="dxa"/>
            <w:gridSpan w:val="6"/>
            <w:tcBorders>
              <w:top w:val="single" w:color="auto" w:sz="4" w:space="0"/>
              <w:left w:val="single" w:color="auto" w:sz="4" w:space="0"/>
              <w:bottom w:val="single" w:color="auto" w:sz="4" w:space="0"/>
              <w:right w:val="single" w:color="auto" w:sz="4" w:space="0"/>
            </w:tcBorders>
            <w:tcMar>
              <w:top w:w="0" w:type="dxa"/>
              <w:left w:w="105" w:type="dxa"/>
              <w:bottom w:w="0" w:type="dxa"/>
              <w:right w:w="105" w:type="dxa"/>
            </w:tcMar>
            <w:vAlign w:val="center"/>
          </w:tcPr>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left"/>
              <w:textAlignment w:val="auto"/>
              <w:rPr>
                <w:rFonts w:hint="eastAsia" w:ascii="宋体" w:hAnsi="宋体"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560" w:firstLineChars="200"/>
              <w:jc w:val="left"/>
              <w:textAlignment w:val="auto"/>
              <w:rPr>
                <w:rFonts w:hint="eastAsia" w:ascii="宋体" w:hAnsi="宋体" w:eastAsia="仿宋_GB2312" w:cs="宋体"/>
                <w:color w:val="auto"/>
                <w:kern w:val="0"/>
                <w:sz w:val="28"/>
                <w:szCs w:val="28"/>
              </w:rPr>
            </w:pPr>
            <w:r>
              <w:rPr>
                <w:rFonts w:hint="eastAsia" w:ascii="宋体" w:hAnsi="宋体" w:eastAsia="仿宋_GB2312" w:cs="宋体"/>
                <w:color w:val="auto"/>
                <w:kern w:val="0"/>
                <w:sz w:val="28"/>
                <w:szCs w:val="28"/>
              </w:rPr>
              <w:t>我承诺对上述材料的真实性负完全法律责任。</w:t>
            </w:r>
          </w:p>
          <w:p>
            <w:pPr>
              <w:keepNext w:val="0"/>
              <w:keepLines w:val="0"/>
              <w:pageBreakBefore w:val="0"/>
              <w:widowControl/>
              <w:kinsoku/>
              <w:wordWrap/>
              <w:overflowPunct/>
              <w:topLinePunct w:val="0"/>
              <w:autoSpaceDE/>
              <w:autoSpaceDN/>
              <w:bidi w:val="0"/>
              <w:adjustRightInd/>
              <w:snapToGrid/>
              <w:spacing w:line="320" w:lineRule="exact"/>
              <w:ind w:firstLine="45"/>
              <w:jc w:val="left"/>
              <w:textAlignment w:val="auto"/>
              <w:rPr>
                <w:rFonts w:hint="eastAsia" w:ascii="宋体" w:hAnsi="宋体"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left"/>
              <w:textAlignment w:val="auto"/>
              <w:rPr>
                <w:rFonts w:hint="eastAsia" w:ascii="宋体" w:hAnsi="宋体"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left"/>
              <w:textAlignment w:val="auto"/>
              <w:rPr>
                <w:rFonts w:hint="eastAsia" w:ascii="宋体" w:hAnsi="宋体" w:eastAsia="仿宋_GB2312"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宋体" w:cs="宋体"/>
                <w:color w:val="auto"/>
                <w:kern w:val="0"/>
                <w:sz w:val="28"/>
                <w:szCs w:val="28"/>
              </w:rPr>
            </w:pPr>
          </w:p>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仿宋_GB2312" w:cs="宋体"/>
                <w:color w:val="auto"/>
                <w:kern w:val="0"/>
                <w:sz w:val="28"/>
                <w:szCs w:val="28"/>
                <w:u w:val="single"/>
              </w:rPr>
            </w:pPr>
            <w:r>
              <w:rPr>
                <w:rFonts w:hint="eastAsia" w:ascii="宋体" w:hAnsi="宋体" w:eastAsia="仿宋_GB2312" w:cs="宋体"/>
                <w:color w:val="auto"/>
                <w:kern w:val="0"/>
                <w:sz w:val="28"/>
                <w:szCs w:val="28"/>
                <w:lang w:val="en-US" w:eastAsia="zh-CN"/>
              </w:rPr>
              <w:t xml:space="preserve">             </w:t>
            </w:r>
            <w:r>
              <w:rPr>
                <w:rFonts w:hint="eastAsia" w:ascii="宋体" w:hAnsi="宋体" w:eastAsia="仿宋_GB2312" w:cs="宋体"/>
                <w:color w:val="auto"/>
                <w:kern w:val="0"/>
                <w:sz w:val="28"/>
                <w:szCs w:val="28"/>
              </w:rPr>
              <w:t>承诺人：</w:t>
            </w:r>
            <w:r>
              <w:rPr>
                <w:rFonts w:hint="eastAsia" w:ascii="宋体" w:hAnsi="宋体" w:eastAsia="仿宋_GB2312" w:cs="宋体"/>
                <w:color w:val="auto"/>
                <w:kern w:val="0"/>
                <w:sz w:val="28"/>
                <w:szCs w:val="28"/>
                <w:u w:val="single"/>
              </w:rPr>
              <w:t>（签名）或（企业公章）</w:t>
            </w:r>
          </w:p>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仿宋_GB2312" w:cs="宋体"/>
                <w:color w:val="auto"/>
                <w:kern w:val="0"/>
                <w:sz w:val="28"/>
                <w:szCs w:val="28"/>
                <w:u w:val="single"/>
              </w:rPr>
            </w:pPr>
          </w:p>
          <w:p>
            <w:pPr>
              <w:keepNext w:val="0"/>
              <w:keepLines w:val="0"/>
              <w:pageBreakBefore w:val="0"/>
              <w:widowControl/>
              <w:kinsoku/>
              <w:wordWrap/>
              <w:overflowPunct/>
              <w:topLinePunct w:val="0"/>
              <w:autoSpaceDE/>
              <w:autoSpaceDN/>
              <w:bidi w:val="0"/>
              <w:adjustRightInd/>
              <w:snapToGrid/>
              <w:spacing w:line="320" w:lineRule="exact"/>
              <w:ind w:firstLine="45"/>
              <w:jc w:val="center"/>
              <w:textAlignment w:val="auto"/>
              <w:rPr>
                <w:rFonts w:hint="eastAsia" w:ascii="宋体" w:hAnsi="宋体" w:eastAsia="仿宋_GB2312" w:cs="宋体"/>
                <w:color w:val="auto"/>
                <w:kern w:val="0"/>
                <w:sz w:val="28"/>
                <w:szCs w:val="28"/>
                <w:u w:val="single"/>
              </w:rPr>
            </w:pPr>
          </w:p>
        </w:tc>
      </w:tr>
    </w:tbl>
    <w:p>
      <w:pPr>
        <w:keepNext w:val="0"/>
        <w:keepLines w:val="0"/>
        <w:pageBreakBefore w:val="0"/>
        <w:widowControl/>
        <w:kinsoku/>
        <w:wordWrap/>
        <w:overflowPunct/>
        <w:topLinePunct w:val="0"/>
        <w:autoSpaceDE/>
        <w:autoSpaceDN/>
        <w:bidi w:val="0"/>
        <w:adjustRightInd/>
        <w:snapToGrid/>
        <w:spacing w:line="360" w:lineRule="atLeast"/>
        <w:ind w:left="708" w:hanging="708" w:hangingChars="294"/>
        <w:jc w:val="left"/>
        <w:textAlignment w:val="auto"/>
        <w:rPr>
          <w:rFonts w:ascii="宋体" w:hAnsi="宋体" w:eastAsia="仿宋_GB2312" w:cs="宋体"/>
          <w:color w:val="auto"/>
          <w:kern w:val="0"/>
          <w:sz w:val="24"/>
          <w:szCs w:val="24"/>
        </w:rPr>
      </w:pPr>
      <w:r>
        <w:rPr>
          <w:rFonts w:hint="eastAsia" w:ascii="宋体" w:hAnsi="宋体" w:eastAsia="仿宋_GB2312" w:cs="宋体"/>
          <w:b/>
          <w:color w:val="auto"/>
          <w:kern w:val="0"/>
          <w:sz w:val="24"/>
          <w:szCs w:val="24"/>
        </w:rPr>
        <w:t>备注：</w:t>
      </w:r>
      <w:r>
        <w:rPr>
          <w:rFonts w:hint="eastAsia" w:ascii="宋体" w:hAnsi="宋体" w:eastAsia="仿宋_GB2312" w:cs="宋体"/>
          <w:color w:val="auto"/>
          <w:kern w:val="0"/>
          <w:sz w:val="24"/>
          <w:szCs w:val="24"/>
        </w:rPr>
        <w:t>1.鼓励企业或</w:t>
      </w:r>
      <w:r>
        <w:rPr>
          <w:rFonts w:hint="eastAsia" w:ascii="宋体" w:hAnsi="宋体" w:eastAsia="仿宋_GB2312" w:cs="宋体"/>
          <w:color w:val="auto"/>
          <w:kern w:val="0"/>
          <w:sz w:val="24"/>
          <w:szCs w:val="24"/>
          <w:lang w:eastAsia="zh-CN"/>
        </w:rPr>
        <w:t>公众</w:t>
      </w:r>
      <w:r>
        <w:rPr>
          <w:rFonts w:hint="eastAsia" w:ascii="宋体" w:hAnsi="宋体" w:eastAsia="仿宋_GB2312" w:cs="宋体"/>
          <w:color w:val="auto"/>
          <w:kern w:val="0"/>
          <w:sz w:val="24"/>
          <w:szCs w:val="24"/>
        </w:rPr>
        <w:t>实名反映问题线索，卫生健康行政部门</w:t>
      </w:r>
      <w:r>
        <w:rPr>
          <w:rFonts w:hint="eastAsia" w:ascii="宋体" w:hAnsi="宋体" w:eastAsia="仿宋_GB2312" w:cs="宋体"/>
          <w:color w:val="auto"/>
          <w:kern w:val="0"/>
          <w:sz w:val="24"/>
          <w:szCs w:val="24"/>
          <w:lang w:eastAsia="zh-CN"/>
        </w:rPr>
        <w:t>按规定予以</w:t>
      </w:r>
      <w:r>
        <w:rPr>
          <w:rFonts w:hint="eastAsia" w:ascii="宋体" w:hAnsi="宋体" w:eastAsia="仿宋_GB2312" w:cs="宋体"/>
          <w:color w:val="auto"/>
          <w:kern w:val="0"/>
          <w:sz w:val="24"/>
          <w:szCs w:val="24"/>
        </w:rPr>
        <w:t>保密</w:t>
      </w:r>
      <w:r>
        <w:rPr>
          <w:rFonts w:hint="eastAsia" w:ascii="宋体" w:hAnsi="宋体" w:eastAsia="仿宋_GB2312" w:cs="宋体"/>
          <w:color w:val="auto"/>
          <w:kern w:val="0"/>
          <w:sz w:val="24"/>
          <w:szCs w:val="24"/>
          <w:lang w:eastAsia="zh-CN"/>
        </w:rPr>
        <w:t>；企业或公众</w:t>
      </w:r>
      <w:r>
        <w:rPr>
          <w:rFonts w:hint="eastAsia" w:ascii="宋体" w:hAnsi="宋体" w:eastAsia="仿宋_GB2312" w:cs="宋体"/>
          <w:color w:val="auto"/>
          <w:kern w:val="0"/>
          <w:sz w:val="24"/>
          <w:szCs w:val="24"/>
        </w:rPr>
        <w:t>也可以以匿名方式反映，但反映问题应实事求是。</w:t>
      </w:r>
    </w:p>
    <w:p>
      <w:pPr>
        <w:keepNext w:val="0"/>
        <w:keepLines w:val="0"/>
        <w:pageBreakBefore w:val="0"/>
        <w:widowControl/>
        <w:kinsoku/>
        <w:wordWrap/>
        <w:overflowPunct/>
        <w:topLinePunct w:val="0"/>
        <w:autoSpaceDE/>
        <w:autoSpaceDN/>
        <w:bidi w:val="0"/>
        <w:adjustRightInd/>
        <w:snapToGrid/>
        <w:spacing w:line="360" w:lineRule="atLeast"/>
        <w:ind w:firstLine="720" w:firstLineChars="300"/>
        <w:jc w:val="left"/>
        <w:textAlignment w:val="auto"/>
        <w:rPr>
          <w:rFonts w:ascii="宋体" w:hAnsi="宋体" w:eastAsia="微软雅黑" w:cs="宋体"/>
          <w:color w:val="auto"/>
          <w:kern w:val="0"/>
          <w:sz w:val="24"/>
          <w:szCs w:val="24"/>
        </w:rPr>
      </w:pPr>
      <w:r>
        <w:rPr>
          <w:rFonts w:hint="eastAsia" w:ascii="宋体" w:hAnsi="宋体" w:eastAsia="仿宋_GB2312" w:cs="宋体"/>
          <w:color w:val="auto"/>
          <w:kern w:val="0"/>
          <w:sz w:val="24"/>
          <w:szCs w:val="24"/>
        </w:rPr>
        <w:t>2.反映的问题表格中不够填写，可以作为佐证资料一并提供。</w:t>
      </w:r>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小标宋简体">
    <w:altName w:val="Arial Unicode MS"/>
    <w:panose1 w:val="02010601030101010101"/>
    <w:charset w:val="86"/>
    <w:family w:val="auto"/>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楷体">
    <w:panose1 w:val="02010609060101010101"/>
    <w:charset w:val="86"/>
    <w:family w:val="modern"/>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宋体-方正超大字符集">
    <w:panose1 w:val="03000509000000000000"/>
    <w:charset w:val="86"/>
    <w:family w:val="auto"/>
    <w:pitch w:val="default"/>
    <w:sig w:usb0="00000001" w:usb1="080E0000" w:usb2="00000000" w:usb3="00000000" w:csb0="00040000" w:csb1="00000000"/>
  </w:font>
  <w:font w:name="隶书">
    <w:panose1 w:val="02010509060101010101"/>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yYTY1YjNhYWZjNTE0YzgwOTZlNDQwMWE4MjZhOTMifQ=="/>
  </w:docVars>
  <w:rsids>
    <w:rsidRoot w:val="42A9796F"/>
    <w:rsid w:val="16F61B0E"/>
    <w:rsid w:val="172D0D7B"/>
    <w:rsid w:val="42A9796F"/>
    <w:rsid w:val="6D98350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0"/>
    <w:pPr>
      <w:snapToGrid w:val="0"/>
      <w:spacing w:beforeAutospacing="0" w:afterAutospacing="0"/>
      <w:jc w:val="center"/>
      <w:outlineLvl w:val="0"/>
    </w:pPr>
    <w:rPr>
      <w:rFonts w:hint="eastAsia" w:ascii="宋体" w:hAnsi="宋体" w:eastAsia="方正小标宋_GBK" w:cs="宋体"/>
      <w:kern w:val="44"/>
      <w:sz w:val="44"/>
      <w:szCs w:val="48"/>
      <w:lang w:bidi="ar"/>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494</Words>
  <Characters>496</Characters>
  <Lines>0</Lines>
  <Paragraphs>0</Paragraphs>
  <TotalTime>3</TotalTime>
  <ScaleCrop>false</ScaleCrop>
  <LinksUpToDate>false</LinksUpToDate>
  <CharactersWithSpaces>509</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2023-05-11T02:37:00Z</dcterms:created>
  <dc:creator>李聪聪</dc:creator>
  <cp:lastModifiedBy>李聪聪</cp:lastModifiedBy>
  <dcterms:modified xsi:type="dcterms:W3CDTF">2023-05-11T03:08:19Z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07DE43E8673D424C905DAB7FD333CDD7_11</vt:lpwstr>
  </property>
</Properties>
</file>