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A5C" w:rsidRDefault="004F6C33">
      <w:pPr>
        <w:kinsoku w:val="0"/>
        <w:topLinePunct/>
        <w:adjustRightInd w:val="0"/>
        <w:snapToGrid w:val="0"/>
        <w:spacing w:line="600" w:lineRule="exact"/>
        <w:ind w:firstLine="42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  <w:bookmarkStart w:id="0" w:name="_GoBack"/>
      <w:bookmarkEnd w:id="0"/>
      <w:r>
        <w:rPr>
          <w:rFonts w:ascii="黑体" w:eastAsia="黑体" w:hAnsi="黑体" w:cs="黑体"/>
          <w:snapToGrid w:val="0"/>
          <w:color w:val="000000"/>
          <w:kern w:val="0"/>
          <w:sz w:val="32"/>
          <w:szCs w:val="32"/>
        </w:rPr>
        <w:t>附件</w:t>
      </w:r>
      <w:r>
        <w:rPr>
          <w:rFonts w:ascii="黑体" w:eastAsia="黑体" w:hAnsi="黑体" w:cs="黑体"/>
          <w:snapToGrid w:val="0"/>
          <w:color w:val="000000"/>
          <w:spacing w:val="-1"/>
          <w:kern w:val="0"/>
          <w:sz w:val="32"/>
          <w:szCs w:val="32"/>
        </w:rPr>
        <w:t xml:space="preserve"> </w:t>
      </w:r>
      <w:r>
        <w:rPr>
          <w:rFonts w:ascii="黑体" w:eastAsia="黑体" w:hAnsi="黑体" w:cs="黑体"/>
          <w:snapToGrid w:val="0"/>
          <w:color w:val="000000"/>
          <w:kern w:val="0"/>
          <w:sz w:val="32"/>
          <w:szCs w:val="32"/>
        </w:rPr>
        <w:t>1</w:t>
      </w:r>
    </w:p>
    <w:p w:rsidR="003C4A5C" w:rsidRDefault="004F6C33">
      <w:pPr>
        <w:kinsoku w:val="0"/>
        <w:topLinePunct/>
        <w:adjustRightInd w:val="0"/>
        <w:snapToGrid w:val="0"/>
        <w:jc w:val="center"/>
        <w:textAlignment w:val="baseline"/>
        <w:rPr>
          <w:rFonts w:ascii="方正小标宋_GBK" w:eastAsia="方正小标宋_GBK" w:hAnsi="方正小标宋_GBK" w:cs="方正小标宋_GBK"/>
          <w:snapToGrid w:val="0"/>
          <w:color w:val="000000"/>
          <w:kern w:val="0"/>
          <w:sz w:val="38"/>
          <w:szCs w:val="38"/>
        </w:rPr>
      </w:pPr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医务人员医德考评标准</w:t>
      </w:r>
    </w:p>
    <w:tbl>
      <w:tblPr>
        <w:tblStyle w:val="TableNormal"/>
        <w:tblW w:w="13874" w:type="dxa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26"/>
        <w:gridCol w:w="690"/>
        <w:gridCol w:w="2765"/>
        <w:gridCol w:w="2603"/>
        <w:gridCol w:w="3547"/>
        <w:gridCol w:w="2843"/>
      </w:tblGrid>
      <w:tr w:rsidR="003C4A5C">
        <w:trPr>
          <w:trHeight w:val="674"/>
          <w:tblHeader/>
        </w:trPr>
        <w:tc>
          <w:tcPr>
            <w:tcW w:w="1426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项目</w:t>
            </w:r>
          </w:p>
        </w:tc>
        <w:tc>
          <w:tcPr>
            <w:tcW w:w="69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0"/>
                <w:kern w:val="0"/>
                <w:sz w:val="24"/>
                <w:szCs w:val="24"/>
                <w14:textOutline w14:w="3009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基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9"/>
                <w:kern w:val="0"/>
                <w:sz w:val="24"/>
                <w:szCs w:val="24"/>
                <w14:textOutline w14:w="3009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础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0"/>
                <w:kern w:val="0"/>
                <w:sz w:val="24"/>
                <w:szCs w:val="24"/>
                <w14:textOutline w14:w="3009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得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9"/>
                <w:kern w:val="0"/>
                <w:sz w:val="24"/>
                <w:szCs w:val="24"/>
                <w14:textOutline w14:w="3009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分</w:t>
            </w:r>
          </w:p>
        </w:tc>
        <w:tc>
          <w:tcPr>
            <w:tcW w:w="276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考评具体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内容</w:t>
            </w:r>
          </w:p>
        </w:tc>
        <w:tc>
          <w:tcPr>
            <w:tcW w:w="260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方法</w:t>
            </w:r>
          </w:p>
        </w:tc>
        <w:tc>
          <w:tcPr>
            <w:tcW w:w="354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加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分项目</w:t>
            </w:r>
          </w:p>
        </w:tc>
        <w:tc>
          <w:tcPr>
            <w:tcW w:w="284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减分项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目</w:t>
            </w:r>
          </w:p>
        </w:tc>
      </w:tr>
      <w:tr w:rsidR="003C4A5C">
        <w:trPr>
          <w:trHeight w:val="63"/>
        </w:trPr>
        <w:tc>
          <w:tcPr>
            <w:tcW w:w="1426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一、以病人为中心，提供优质服务</w:t>
            </w:r>
          </w:p>
        </w:tc>
        <w:tc>
          <w:tcPr>
            <w:tcW w:w="69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5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56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>分</w:t>
            </w:r>
          </w:p>
        </w:tc>
        <w:tc>
          <w:tcPr>
            <w:tcW w:w="2765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服务热情周到，态度和蔼可亲，无“生、冷、硬、顶、推、拖”现象。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着装整洁，举止端庄，语言文明规范；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3.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认真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践行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医疗服务承诺，加强与患者的交流沟通，自觉接受监督，构建和谐医患关系；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4.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积极参加在职培训，刻苦钻研业务技术，精益求精，努力学习新知识、新技术，提高专业技术能力和水平，提升医疗服务质量；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5.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增强责任意识，防范医疗差错、医疗事故的发生。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0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查看医疗机构质量安全及投诉记录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医务人员提供相关佐证材料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3.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问卷调查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4.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行风监督员座谈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。</w:t>
            </w:r>
          </w:p>
        </w:tc>
        <w:tc>
          <w:tcPr>
            <w:tcW w:w="354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A11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收到病人及家属来信表扬或者赠送锦旗的，每次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分，总分不超过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A12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开展新技术、新项目，填补医院空白的，酌情加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1-5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分，总分不超过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A13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在工作中，责任心强，工作负责而避免他人出现医疗差错或责任事故的，酌情加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1-5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分，总分不超过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分。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284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B11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被投诉服务态度差，有“生、冷、硬、顶、推、拖”现象，经核实的扣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分；造成较坏影响的扣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分；性质恶劣、严重影响医疗机构形象的扣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3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21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116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B12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6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上班着装不整洁每次扣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6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5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16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B13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不挂牌上岗每次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16"/>
                <w:kern w:val="0"/>
                <w:sz w:val="24"/>
                <w:szCs w:val="24"/>
              </w:rPr>
              <w:t>；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  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B14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语言不文明每次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16"/>
                <w:kern w:val="0"/>
                <w:sz w:val="24"/>
                <w:szCs w:val="24"/>
              </w:rPr>
              <w:t>；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  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</w:rPr>
              <w:t>B15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因工作人员本身原因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与服务对象发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生争吵或肢体冲突的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2-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84"/>
                <w:kern w:val="0"/>
                <w:sz w:val="24"/>
                <w:szCs w:val="24"/>
              </w:rPr>
              <w:t>；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>主要原因在服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务对象的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>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根据情节轻重扣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1-5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  <w:t>B1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6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没有履行职责，导致发生医疗差错的一次扣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5-10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分，导致发生医疗事故的，主要责任人扣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分，次要责任人扣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5-10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121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4386"/>
        </w:trPr>
        <w:tc>
          <w:tcPr>
            <w:tcW w:w="1426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二、树立敬业精神，恪守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业道德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6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5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56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>分</w:t>
            </w:r>
          </w:p>
        </w:tc>
        <w:tc>
          <w:tcPr>
            <w:tcW w:w="276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树立救死扶伤、以病人为中心、全心全意为人民服务的宗旨意识和服务意识，大力弘扬白求恩精神，热爱本职工作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加强政治理论和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业道德学习；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3.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宣传推广与岗位相适应的健康科普知识；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4.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对需要紧急救治的患者，采取紧急措施进行诊治。</w:t>
            </w:r>
          </w:p>
        </w:tc>
        <w:tc>
          <w:tcPr>
            <w:tcW w:w="260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3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查看医疗机构质量安全及投诉记录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3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医务人员提供相关佐证材料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3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3.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问卷调查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4.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行风监督员座谈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。</w:t>
            </w:r>
          </w:p>
        </w:tc>
        <w:tc>
          <w:tcPr>
            <w:tcW w:w="354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A21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年度内被评为先进工作者、优秀党员或授予县级以上先进、劳模等荣誉称号的，一次加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分，总分不超过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</w:tc>
        <w:tc>
          <w:tcPr>
            <w:tcW w:w="284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B21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因工作拖延，经核实影响诊断治疗的，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酌情扣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1-5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77"/>
                <w:kern w:val="0"/>
                <w:sz w:val="24"/>
                <w:szCs w:val="24"/>
              </w:rPr>
              <w:t>；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</w:rPr>
              <w:t>情节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严重的扣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8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8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23"/>
                <w:kern w:val="0"/>
                <w:sz w:val="24"/>
                <w:szCs w:val="24"/>
              </w:rPr>
              <w:t>。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B22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对需要紧急救治的患者，未采取紧急措施进行诊治，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经核实属实的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1-10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分，造成严重后果的扣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</w:tc>
      </w:tr>
      <w:tr w:rsidR="003C4A5C">
        <w:trPr>
          <w:trHeight w:val="3536"/>
        </w:trPr>
        <w:tc>
          <w:tcPr>
            <w:tcW w:w="1426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三、维护患者权益，尊重知情同意权</w:t>
            </w:r>
          </w:p>
        </w:tc>
        <w:tc>
          <w:tcPr>
            <w:tcW w:w="6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5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56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>分</w:t>
            </w:r>
          </w:p>
        </w:tc>
        <w:tc>
          <w:tcPr>
            <w:tcW w:w="276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平等对待患者，做到一视同仁，不得歧视患者；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尊重患者知情权、选择权和隐私权，为患者保守医疗秘密；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3.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依法依规开展临床药物或医疗器械试验，遵守医学伦理道德，尊重患者的知情同意权。</w:t>
            </w:r>
          </w:p>
        </w:tc>
        <w:tc>
          <w:tcPr>
            <w:tcW w:w="260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3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查看医疗机构质量安全及投诉记录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3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医务人员提供相关佐证材料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3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3.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问卷调查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4.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行风监督员座谈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3"/>
                <w:kern w:val="0"/>
                <w:sz w:val="24"/>
                <w:szCs w:val="24"/>
              </w:rPr>
              <w:t>。</w:t>
            </w:r>
          </w:p>
        </w:tc>
        <w:tc>
          <w:tcPr>
            <w:tcW w:w="3547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4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B31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刻意歧视患者，并经核实的扣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1-5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123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 xml:space="preserve">B32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>泄露病人隐私，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造成不良影响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77"/>
                <w:kern w:val="0"/>
                <w:sz w:val="24"/>
                <w:szCs w:val="24"/>
              </w:rPr>
              <w:t>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情节较轻的扣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77"/>
                <w:kern w:val="0"/>
                <w:sz w:val="24"/>
                <w:szCs w:val="24"/>
              </w:rPr>
              <w:t>；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</w:rPr>
              <w:t>情节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严重的扣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8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8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23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B33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违规开展临床药物或医疗器械试验的，扣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10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分，造成严重后果的扣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</w:tc>
      </w:tr>
    </w:tbl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tbl>
      <w:tblPr>
        <w:tblStyle w:val="TableNormal"/>
        <w:tblpPr w:leftFromText="180" w:rightFromText="180" w:vertAnchor="text" w:horzAnchor="page" w:tblpX="1593" w:tblpY="19"/>
        <w:tblOverlap w:val="never"/>
        <w:tblW w:w="13871" w:type="dxa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21"/>
        <w:gridCol w:w="690"/>
        <w:gridCol w:w="2770"/>
        <w:gridCol w:w="2603"/>
        <w:gridCol w:w="3547"/>
        <w:gridCol w:w="2840"/>
      </w:tblGrid>
      <w:tr w:rsidR="003C4A5C">
        <w:trPr>
          <w:trHeight w:val="493"/>
        </w:trPr>
        <w:tc>
          <w:tcPr>
            <w:tcW w:w="1421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lastRenderedPageBreak/>
              <w:t>考评项目</w:t>
            </w:r>
          </w:p>
        </w:tc>
        <w:tc>
          <w:tcPr>
            <w:tcW w:w="69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基础得分</w:t>
            </w:r>
          </w:p>
        </w:tc>
        <w:tc>
          <w:tcPr>
            <w:tcW w:w="277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考评具体内容</w:t>
            </w:r>
          </w:p>
        </w:tc>
        <w:tc>
          <w:tcPr>
            <w:tcW w:w="260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考评方法</w:t>
            </w:r>
          </w:p>
        </w:tc>
        <w:tc>
          <w:tcPr>
            <w:tcW w:w="354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加分项目</w:t>
            </w:r>
          </w:p>
        </w:tc>
        <w:tc>
          <w:tcPr>
            <w:tcW w:w="284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减分项目</w:t>
            </w:r>
          </w:p>
        </w:tc>
      </w:tr>
      <w:tr w:rsidR="003C4A5C">
        <w:trPr>
          <w:trHeight w:val="7728"/>
        </w:trPr>
        <w:tc>
          <w:tcPr>
            <w:tcW w:w="1421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四、遵守法律法规，廉洁从业行医</w:t>
            </w:r>
          </w:p>
        </w:tc>
        <w:tc>
          <w:tcPr>
            <w:tcW w:w="69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</w:t>
            </w:r>
          </w:p>
        </w:tc>
        <w:tc>
          <w:tcPr>
            <w:tcW w:w="277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合法按劳取酬，不接受商业提成；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严守诚信原则，不参与欺诈骗保；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3.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依据规范行医，不实施过度诊疗；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4.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遵守工作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规程，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不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违规接受捐赠；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5.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恪守保密原则，不泄露患者隐私；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6.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服从诊疗需要，不牟利转介患者；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7.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维护诊疗秩序，不破环就医公平；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8.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共建和谐关系，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不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收受患方“红包”；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9.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恪守交往底线，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不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收受企业回扣。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0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查看医疗机构纪律监察及投诉记录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问卷调查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3.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行风监督员座谈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。</w:t>
            </w:r>
          </w:p>
        </w:tc>
        <w:tc>
          <w:tcPr>
            <w:tcW w:w="354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A41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坚决抵制商业贿赂，自觉拒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收与工作相关的任何形式的回扣，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或按规定把难以拒收的财物全部及时上缴单位有关部门的，每次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分，总分不超过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A42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自觉拒收病人及其家属给予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的“红包”、礼品等财物，或按规定把难以拒收的财物全部及时上缴单位有关部门的，每次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分，总分不超过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4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B41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在医疗服务活动中，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有索要、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收受病人及其家属财物的扣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B42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利用工作之便收受任何形式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的回扣的，扣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B43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利用工作之便，向服务对象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推销药品、保健品、器械等物品谋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取私利的扣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B44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以介绍患者到其他单位检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查、治疗和购买药品、医疗器械等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为由，从中牟取不正当利益的扣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B45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为服务对象出具虚假医学证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明文件的扣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B46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参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与虚假医疗广告宣传的扣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B47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隐匿、伪造或擅自销毁医学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文书及有关资料的扣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</w:tc>
      </w:tr>
    </w:tbl>
    <w:p w:rsidR="003C4A5C" w:rsidRDefault="003C4A5C">
      <w:pPr>
        <w:kinsoku w:val="0"/>
        <w:topLinePunct/>
        <w:adjustRightInd w:val="0"/>
        <w:snapToGrid w:val="0"/>
        <w:textAlignment w:val="baseline"/>
        <w:rPr>
          <w:rFonts w:ascii="Arial" w:hAnsi="Arial" w:cs="Arial"/>
          <w:snapToGrid w:val="0"/>
          <w:color w:val="000000"/>
          <w:kern w:val="0"/>
          <w:sz w:val="2"/>
          <w:szCs w:val="21"/>
        </w:rPr>
      </w:pPr>
    </w:p>
    <w:p w:rsidR="003C4A5C" w:rsidRDefault="003C4A5C">
      <w:pPr>
        <w:kinsoku w:val="0"/>
        <w:topLinePunct/>
        <w:adjustRightInd w:val="0"/>
        <w:snapToGrid w:val="0"/>
        <w:spacing w:line="2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</w:pPr>
    </w:p>
    <w:tbl>
      <w:tblPr>
        <w:tblStyle w:val="TableNormal"/>
        <w:tblW w:w="13889" w:type="dxa"/>
        <w:tblInd w:w="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577"/>
        <w:gridCol w:w="2603"/>
        <w:gridCol w:w="2603"/>
        <w:gridCol w:w="3547"/>
        <w:gridCol w:w="2858"/>
      </w:tblGrid>
      <w:tr w:rsidR="003C4A5C">
        <w:trPr>
          <w:trHeight w:val="493"/>
        </w:trPr>
        <w:tc>
          <w:tcPr>
            <w:tcW w:w="1701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lastRenderedPageBreak/>
              <w:t>考评项目</w:t>
            </w:r>
          </w:p>
        </w:tc>
        <w:tc>
          <w:tcPr>
            <w:tcW w:w="57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基础得分</w:t>
            </w:r>
          </w:p>
        </w:tc>
        <w:tc>
          <w:tcPr>
            <w:tcW w:w="260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考评具体内容</w:t>
            </w:r>
          </w:p>
        </w:tc>
        <w:tc>
          <w:tcPr>
            <w:tcW w:w="260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考评方法</w:t>
            </w:r>
          </w:p>
        </w:tc>
        <w:tc>
          <w:tcPr>
            <w:tcW w:w="354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加分项目</w:t>
            </w:r>
          </w:p>
        </w:tc>
        <w:tc>
          <w:tcPr>
            <w:tcW w:w="2858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减分项目</w:t>
            </w:r>
          </w:p>
        </w:tc>
      </w:tr>
      <w:tr w:rsidR="003C4A5C">
        <w:trPr>
          <w:trHeight w:val="4631"/>
        </w:trPr>
        <w:tc>
          <w:tcPr>
            <w:tcW w:w="1701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五、服从指挥调配，团结协作共事</w:t>
            </w:r>
          </w:p>
        </w:tc>
        <w:tc>
          <w:tcPr>
            <w:tcW w:w="57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</w:t>
            </w:r>
          </w:p>
        </w:tc>
        <w:tc>
          <w:tcPr>
            <w:tcW w:w="260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服从指挥、调配，积极参加上级安排的指令性医疗任务和社会公益性的扶贫、义诊、助残、支农、援外和突发公共卫生事件等医疗活动；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正确处理同行、同事间的关系，互相尊重，互相学习，互相帮助，互相勉励，互相配合，取长补短，共同进取。</w:t>
            </w:r>
          </w:p>
        </w:tc>
        <w:tc>
          <w:tcPr>
            <w:tcW w:w="260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1.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查医疗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机构相关记录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医务人员提供相关佐证材料。</w:t>
            </w:r>
          </w:p>
        </w:tc>
        <w:tc>
          <w:tcPr>
            <w:tcW w:w="354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A51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积极参加各种突发公共卫生事件的防控、救治等工作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,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每次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分，总分不超过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A52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参与社会志愿服务和公益事业活动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,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每次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分，总分不超过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58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B51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无正当理由不参加指令性任务的扣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10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造成严重后果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B52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故意捏造或歪曲事实，诬告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陷害他人，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损害单位及他人名誉的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10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B53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科室间或同事间闹不团结，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诊疗工作受到严重影响的扣当事人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10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分；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造成严重影响的扣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20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分。</w:t>
            </w:r>
          </w:p>
        </w:tc>
      </w:tr>
    </w:tbl>
    <w:p w:rsidR="003C4A5C" w:rsidRDefault="003C4A5C">
      <w:pPr>
        <w:kinsoku w:val="0"/>
        <w:topLinePunct/>
        <w:adjustRightInd w:val="0"/>
        <w:snapToGrid w:val="0"/>
        <w:spacing w:line="6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  <w:sectPr w:rsidR="003C4A5C">
          <w:headerReference w:type="default" r:id="rId8"/>
          <w:pgSz w:w="16838" w:h="11905" w:orient="landscape"/>
          <w:pgMar w:top="1587" w:right="1587" w:bottom="1587" w:left="1587" w:header="0" w:footer="0" w:gutter="0"/>
          <w:cols w:space="0"/>
        </w:sectPr>
      </w:pPr>
    </w:p>
    <w:p w:rsidR="003C4A5C" w:rsidRDefault="004F6C33">
      <w:pPr>
        <w:kinsoku w:val="0"/>
        <w:topLinePunct/>
        <w:adjustRightInd w:val="0"/>
        <w:snapToGrid w:val="0"/>
        <w:textAlignment w:val="baseline"/>
        <w:rPr>
          <w:rFonts w:ascii="黑体" w:eastAsia="黑体" w:hAnsi="黑体" w:cs="黑体"/>
          <w:snapToGrid w:val="0"/>
          <w:color w:val="000000"/>
          <w:kern w:val="0"/>
          <w:sz w:val="30"/>
          <w:szCs w:val="30"/>
        </w:rPr>
      </w:pPr>
      <w:r>
        <w:rPr>
          <w:rFonts w:ascii="黑体" w:eastAsia="黑体" w:hAnsi="黑体" w:cs="黑体"/>
          <w:snapToGrid w:val="0"/>
          <w:color w:val="000000"/>
          <w:kern w:val="0"/>
          <w:sz w:val="30"/>
          <w:szCs w:val="30"/>
        </w:rPr>
        <w:lastRenderedPageBreak/>
        <w:t>附件</w:t>
      </w:r>
      <w:r>
        <w:rPr>
          <w:rFonts w:ascii="黑体" w:eastAsia="黑体" w:hAnsi="黑体" w:cs="黑体"/>
          <w:snapToGrid w:val="0"/>
          <w:color w:val="000000"/>
          <w:spacing w:val="-1"/>
          <w:kern w:val="0"/>
          <w:sz w:val="30"/>
          <w:szCs w:val="30"/>
        </w:rPr>
        <w:t xml:space="preserve"> </w:t>
      </w:r>
      <w:r>
        <w:rPr>
          <w:rFonts w:ascii="黑体" w:eastAsia="黑体" w:hAnsi="黑体" w:cs="黑体"/>
          <w:snapToGrid w:val="0"/>
          <w:color w:val="000000"/>
          <w:kern w:val="0"/>
          <w:sz w:val="30"/>
          <w:szCs w:val="30"/>
        </w:rPr>
        <w:t>2</w:t>
      </w:r>
    </w:p>
    <w:p w:rsidR="003C4A5C" w:rsidRDefault="004F6C33">
      <w:pPr>
        <w:kinsoku w:val="0"/>
        <w:topLinePunct/>
        <w:adjustRightInd w:val="0"/>
        <w:snapToGrid w:val="0"/>
        <w:jc w:val="center"/>
        <w:textAlignment w:val="baseline"/>
        <w:rPr>
          <w:rFonts w:ascii="方正小标宋_GBK" w:eastAsia="方正小标宋_GBK" w:hAnsi="方正小标宋_GBK" w:cs="方正小标宋_GBK"/>
          <w:snapToGrid w:val="0"/>
          <w:color w:val="000000"/>
          <w:kern w:val="0"/>
          <w:sz w:val="38"/>
          <w:szCs w:val="38"/>
        </w:rPr>
      </w:pPr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医务人员医德考评表</w:t>
      </w:r>
    </w:p>
    <w:tbl>
      <w:tblPr>
        <w:tblStyle w:val="TableNormal"/>
        <w:tblW w:w="9679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75"/>
        <w:gridCol w:w="1059"/>
        <w:gridCol w:w="2627"/>
        <w:gridCol w:w="2835"/>
        <w:gridCol w:w="983"/>
      </w:tblGrid>
      <w:tr w:rsidR="003C4A5C">
        <w:trPr>
          <w:trHeight w:val="632"/>
          <w:jc w:val="center"/>
        </w:trPr>
        <w:tc>
          <w:tcPr>
            <w:tcW w:w="217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项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目</w:t>
            </w:r>
          </w:p>
        </w:tc>
        <w:tc>
          <w:tcPr>
            <w:tcW w:w="105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基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础分</w:t>
            </w:r>
          </w:p>
        </w:tc>
        <w:tc>
          <w:tcPr>
            <w:tcW w:w="2627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加分及说明</w:t>
            </w:r>
          </w:p>
        </w:tc>
        <w:tc>
          <w:tcPr>
            <w:tcW w:w="283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扣分及说明</w:t>
            </w:r>
          </w:p>
        </w:tc>
        <w:tc>
          <w:tcPr>
            <w:tcW w:w="98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得分</w:t>
            </w:r>
          </w:p>
        </w:tc>
      </w:tr>
      <w:tr w:rsidR="003C4A5C">
        <w:trPr>
          <w:trHeight w:val="1210"/>
          <w:jc w:val="center"/>
        </w:trPr>
        <w:tc>
          <w:tcPr>
            <w:tcW w:w="217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以病人为中心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提供优质服务</w:t>
            </w:r>
          </w:p>
        </w:tc>
        <w:tc>
          <w:tcPr>
            <w:tcW w:w="105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分</w:t>
            </w:r>
          </w:p>
        </w:tc>
        <w:tc>
          <w:tcPr>
            <w:tcW w:w="2627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8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1114"/>
          <w:jc w:val="center"/>
        </w:trPr>
        <w:tc>
          <w:tcPr>
            <w:tcW w:w="217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树立敬业精神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恪守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业道德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noProof/>
                <w:snapToGrid w:val="0"/>
                <w:color w:val="000000"/>
                <w:kern w:val="0"/>
                <w:sz w:val="24"/>
                <w:szCs w:val="24"/>
              </w:rPr>
              <w:drawing>
                <wp:inline distT="0" distB="0" distL="0" distR="0">
                  <wp:extent cx="2261870" cy="5715"/>
                  <wp:effectExtent l="0" t="0" r="0" b="0"/>
                  <wp:docPr id="1" name="IM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 4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1870" cy="6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分</w:t>
            </w:r>
          </w:p>
        </w:tc>
        <w:tc>
          <w:tcPr>
            <w:tcW w:w="2627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8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994"/>
          <w:jc w:val="center"/>
        </w:trPr>
        <w:tc>
          <w:tcPr>
            <w:tcW w:w="2175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维护患者权益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lef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尊重知情同意权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                 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noProof/>
                <w:snapToGrid w:val="0"/>
                <w:color w:val="000000"/>
                <w:kern w:val="0"/>
                <w:position w:val="7"/>
                <w:sz w:val="24"/>
                <w:szCs w:val="24"/>
              </w:rPr>
              <w:drawing>
                <wp:inline distT="0" distB="0" distL="0" distR="0">
                  <wp:extent cx="5715" cy="5715"/>
                  <wp:effectExtent l="0" t="0" r="0" b="0"/>
                  <wp:docPr id="2" name="IM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 6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76" cy="6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4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分</w:t>
            </w:r>
          </w:p>
        </w:tc>
        <w:tc>
          <w:tcPr>
            <w:tcW w:w="2627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4"/>
                <w:kern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8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1254"/>
          <w:jc w:val="center"/>
        </w:trPr>
        <w:tc>
          <w:tcPr>
            <w:tcW w:w="2175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遵守法律法规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廉洁从业行医</w:t>
            </w:r>
          </w:p>
        </w:tc>
        <w:tc>
          <w:tcPr>
            <w:tcW w:w="105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分</w:t>
            </w:r>
          </w:p>
        </w:tc>
        <w:tc>
          <w:tcPr>
            <w:tcW w:w="2627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8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1280"/>
          <w:jc w:val="center"/>
        </w:trPr>
        <w:tc>
          <w:tcPr>
            <w:tcW w:w="217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服从指挥调配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团结协作共事</w:t>
            </w:r>
          </w:p>
        </w:tc>
        <w:tc>
          <w:tcPr>
            <w:tcW w:w="105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4"/>
                <w:kern w:val="0"/>
                <w:sz w:val="24"/>
                <w:szCs w:val="24"/>
              </w:rPr>
              <w:t>分</w:t>
            </w:r>
          </w:p>
        </w:tc>
        <w:tc>
          <w:tcPr>
            <w:tcW w:w="2627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5" w:type="dxa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8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1280"/>
          <w:jc w:val="center"/>
        </w:trPr>
        <w:tc>
          <w:tcPr>
            <w:tcW w:w="217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3"/>
                <w:kern w:val="0"/>
                <w:sz w:val="24"/>
                <w:szCs w:val="24"/>
              </w:rPr>
              <w:t>总得分</w:t>
            </w:r>
          </w:p>
        </w:tc>
        <w:tc>
          <w:tcPr>
            <w:tcW w:w="7504" w:type="dxa"/>
            <w:gridSpan w:val="4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3790"/>
          <w:jc w:val="center"/>
        </w:trPr>
        <w:tc>
          <w:tcPr>
            <w:tcW w:w="9679" w:type="dxa"/>
            <w:gridSpan w:val="5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需要说明的情况及依据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5"/>
                <w:kern w:val="0"/>
                <w:sz w:val="24"/>
                <w:szCs w:val="24"/>
              </w:rPr>
              <w:t>：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right="48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                                                   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ind w:right="48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ind w:right="48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ind w:right="48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ind w:right="48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ind w:right="48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right="48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签字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44"/>
                <w:kern w:val="0"/>
                <w:sz w:val="24"/>
                <w:szCs w:val="24"/>
              </w:rPr>
              <w:t>：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44"/>
                <w:kern w:val="0"/>
                <w:sz w:val="24"/>
                <w:szCs w:val="24"/>
              </w:rPr>
              <w:t xml:space="preserve">                     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right="36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  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spacing w:line="320" w:lineRule="exac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</w:tbl>
    <w:p w:rsidR="003C4A5C" w:rsidRDefault="003C4A5C">
      <w:pPr>
        <w:kinsoku w:val="0"/>
        <w:topLinePunct/>
        <w:adjustRightInd w:val="0"/>
        <w:snapToGrid w:val="0"/>
        <w:spacing w:line="600" w:lineRule="exact"/>
        <w:textAlignment w:val="baseline"/>
        <w:rPr>
          <w:rFonts w:ascii="Arial" w:hAnsi="Arial" w:cs="Arial"/>
          <w:snapToGrid w:val="0"/>
          <w:color w:val="000000"/>
          <w:kern w:val="0"/>
          <w:szCs w:val="21"/>
        </w:rPr>
        <w:sectPr w:rsidR="003C4A5C">
          <w:pgSz w:w="11905" w:h="16838"/>
          <w:pgMar w:top="1587" w:right="1587" w:bottom="1587" w:left="1587" w:header="0" w:footer="0" w:gutter="0"/>
          <w:cols w:space="0"/>
        </w:sectPr>
      </w:pPr>
    </w:p>
    <w:p w:rsidR="003C4A5C" w:rsidRDefault="004F6C33">
      <w:pPr>
        <w:kinsoku w:val="0"/>
        <w:topLinePunct/>
        <w:adjustRightInd w:val="0"/>
        <w:snapToGrid w:val="0"/>
        <w:textAlignment w:val="baseline"/>
        <w:rPr>
          <w:rFonts w:ascii="黑体" w:eastAsia="黑体" w:hAnsi="黑体" w:cs="黑体"/>
          <w:snapToGrid w:val="0"/>
          <w:color w:val="000000"/>
          <w:kern w:val="0"/>
          <w:sz w:val="30"/>
          <w:szCs w:val="30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0"/>
          <w:szCs w:val="30"/>
        </w:rPr>
        <w:lastRenderedPageBreak/>
        <w:t>附件</w:t>
      </w:r>
      <w:r>
        <w:rPr>
          <w:rFonts w:ascii="黑体" w:eastAsia="黑体" w:hAnsi="黑体" w:cs="黑体" w:hint="eastAsia"/>
          <w:snapToGrid w:val="0"/>
          <w:color w:val="000000"/>
          <w:kern w:val="0"/>
          <w:sz w:val="30"/>
          <w:szCs w:val="30"/>
        </w:rPr>
        <w:t xml:space="preserve"> 3</w:t>
      </w:r>
    </w:p>
    <w:p w:rsidR="003C4A5C" w:rsidRDefault="004F6C33">
      <w:pPr>
        <w:kinsoku w:val="0"/>
        <w:topLinePunct/>
        <w:adjustRightInd w:val="0"/>
        <w:snapToGrid w:val="0"/>
        <w:jc w:val="center"/>
        <w:textAlignment w:val="baseline"/>
        <w:rPr>
          <w:rFonts w:ascii="方正小标宋简体" w:eastAsia="方正小标宋简体" w:hAnsi="Arial" w:cs="Arial"/>
          <w:snapToGrid w:val="0"/>
          <w:color w:val="000000"/>
          <w:kern w:val="0"/>
          <w:sz w:val="38"/>
          <w:szCs w:val="38"/>
        </w:rPr>
      </w:pPr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医务人员医德</w:t>
      </w:r>
      <w:proofErr w:type="gramStart"/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医</w:t>
      </w:r>
      <w:proofErr w:type="gramEnd"/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风量</w:t>
      </w:r>
      <w:proofErr w:type="gramStart"/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化评价</w:t>
      </w:r>
      <w:proofErr w:type="gramEnd"/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表</w:t>
      </w:r>
    </w:p>
    <w:tbl>
      <w:tblPr>
        <w:tblStyle w:val="TableNormal"/>
        <w:tblW w:w="8797" w:type="dxa"/>
        <w:jc w:val="center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69"/>
        <w:gridCol w:w="613"/>
        <w:gridCol w:w="1000"/>
        <w:gridCol w:w="1112"/>
        <w:gridCol w:w="1113"/>
        <w:gridCol w:w="1490"/>
      </w:tblGrid>
      <w:tr w:rsidR="003C4A5C">
        <w:trPr>
          <w:trHeight w:val="795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姓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名</w:t>
            </w:r>
          </w:p>
        </w:tc>
        <w:tc>
          <w:tcPr>
            <w:tcW w:w="1613" w:type="dxa"/>
            <w:gridSpan w:val="2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25" w:type="dxa"/>
            <w:gridSpan w:val="2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号</w:t>
            </w:r>
          </w:p>
        </w:tc>
        <w:tc>
          <w:tcPr>
            <w:tcW w:w="14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788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称</w:t>
            </w:r>
          </w:p>
        </w:tc>
        <w:tc>
          <w:tcPr>
            <w:tcW w:w="1613" w:type="dxa"/>
            <w:gridSpan w:val="2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25" w:type="dxa"/>
            <w:gridSpan w:val="2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科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2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室</w:t>
            </w:r>
          </w:p>
        </w:tc>
        <w:tc>
          <w:tcPr>
            <w:tcW w:w="14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787"/>
          <w:jc w:val="center"/>
        </w:trPr>
        <w:tc>
          <w:tcPr>
            <w:tcW w:w="3469" w:type="dxa"/>
            <w:vMerge w:val="restart"/>
            <w:tcBorders>
              <w:bottom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考评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内容</w:t>
            </w:r>
          </w:p>
        </w:tc>
        <w:tc>
          <w:tcPr>
            <w:tcW w:w="613" w:type="dxa"/>
            <w:vMerge w:val="restart"/>
            <w:tcBorders>
              <w:bottom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基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础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得分</w:t>
            </w:r>
          </w:p>
        </w:tc>
        <w:tc>
          <w:tcPr>
            <w:tcW w:w="3225" w:type="dxa"/>
            <w:gridSpan w:val="3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4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医疗机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3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构考核得分</w:t>
            </w:r>
          </w:p>
        </w:tc>
        <w:tc>
          <w:tcPr>
            <w:tcW w:w="1490" w:type="dxa"/>
            <w:vMerge w:val="restart"/>
            <w:tcBorders>
              <w:bottom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3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院外考评得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分</w:t>
            </w:r>
          </w:p>
        </w:tc>
      </w:tr>
      <w:tr w:rsidR="003C4A5C">
        <w:trPr>
          <w:trHeight w:val="1279"/>
          <w:jc w:val="center"/>
        </w:trPr>
        <w:tc>
          <w:tcPr>
            <w:tcW w:w="3469" w:type="dxa"/>
            <w:vMerge/>
            <w:tcBorders>
              <w:top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3" w:type="dxa"/>
            <w:vMerge/>
            <w:tcBorders>
              <w:top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0"/>
                <w:kern w:val="0"/>
                <w:sz w:val="24"/>
                <w:szCs w:val="24"/>
              </w:rPr>
              <w:t>院内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9"/>
                <w:kern w:val="0"/>
                <w:sz w:val="24"/>
                <w:szCs w:val="24"/>
              </w:rPr>
              <w:t>考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5"/>
                <w:kern w:val="0"/>
                <w:sz w:val="24"/>
                <w:szCs w:val="24"/>
              </w:rPr>
              <w:t>核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4"/>
                <w:kern w:val="0"/>
                <w:sz w:val="24"/>
                <w:szCs w:val="24"/>
              </w:rPr>
              <w:t>得分</w:t>
            </w:r>
          </w:p>
        </w:tc>
        <w:tc>
          <w:tcPr>
            <w:tcW w:w="1112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6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加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分及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加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分项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目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代码</w:t>
            </w:r>
          </w:p>
        </w:tc>
        <w:tc>
          <w:tcPr>
            <w:tcW w:w="111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</w:rPr>
              <w:t>分及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</w:rPr>
              <w:t>分项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目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5"/>
                <w:kern w:val="0"/>
                <w:sz w:val="24"/>
                <w:szCs w:val="24"/>
              </w:rPr>
              <w:t>代码</w:t>
            </w:r>
          </w:p>
        </w:tc>
        <w:tc>
          <w:tcPr>
            <w:tcW w:w="1490" w:type="dxa"/>
            <w:vMerge/>
            <w:tcBorders>
              <w:top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863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以病人为中心，提供优质服务</w:t>
            </w:r>
          </w:p>
        </w:tc>
        <w:tc>
          <w:tcPr>
            <w:tcW w:w="61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7"/>
                <w:kern w:val="0"/>
                <w:sz w:val="24"/>
                <w:szCs w:val="24"/>
              </w:rPr>
              <w:t>20</w:t>
            </w:r>
          </w:p>
        </w:tc>
        <w:tc>
          <w:tcPr>
            <w:tcW w:w="100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2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863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树立敬业精神，恪守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业道德</w:t>
            </w:r>
          </w:p>
        </w:tc>
        <w:tc>
          <w:tcPr>
            <w:tcW w:w="61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7"/>
                <w:kern w:val="0"/>
                <w:sz w:val="24"/>
                <w:szCs w:val="24"/>
              </w:rPr>
              <w:t>20</w:t>
            </w:r>
          </w:p>
        </w:tc>
        <w:tc>
          <w:tcPr>
            <w:tcW w:w="100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2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863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6"/>
                <w:kern w:val="0"/>
                <w:sz w:val="24"/>
                <w:szCs w:val="24"/>
              </w:rPr>
              <w:t>维护患者权益，尊重知情同意权</w:t>
            </w:r>
          </w:p>
        </w:tc>
        <w:tc>
          <w:tcPr>
            <w:tcW w:w="61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7"/>
                <w:kern w:val="0"/>
                <w:sz w:val="24"/>
                <w:szCs w:val="24"/>
              </w:rPr>
              <w:t>20</w:t>
            </w:r>
          </w:p>
        </w:tc>
        <w:tc>
          <w:tcPr>
            <w:tcW w:w="100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2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788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遵守法律法规，廉洁从业行医</w:t>
            </w:r>
          </w:p>
        </w:tc>
        <w:tc>
          <w:tcPr>
            <w:tcW w:w="61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4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3"/>
                <w:kern w:val="0"/>
                <w:sz w:val="24"/>
                <w:szCs w:val="24"/>
              </w:rPr>
              <w:t>0</w:t>
            </w:r>
          </w:p>
        </w:tc>
        <w:tc>
          <w:tcPr>
            <w:tcW w:w="100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2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863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>服从指挥调配，团结协作共事</w:t>
            </w:r>
          </w:p>
        </w:tc>
        <w:tc>
          <w:tcPr>
            <w:tcW w:w="613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4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3"/>
                <w:kern w:val="0"/>
                <w:sz w:val="24"/>
                <w:szCs w:val="24"/>
              </w:rPr>
              <w:t>0</w:t>
            </w:r>
          </w:p>
        </w:tc>
        <w:tc>
          <w:tcPr>
            <w:tcW w:w="100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2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788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小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计</w:t>
            </w:r>
          </w:p>
        </w:tc>
        <w:tc>
          <w:tcPr>
            <w:tcW w:w="613" w:type="dxa"/>
            <w:vMerge w:val="restart"/>
            <w:tcBorders>
              <w:bottom w:val="nil"/>
            </w:tcBorders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7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6"/>
                <w:kern w:val="0"/>
                <w:sz w:val="24"/>
                <w:szCs w:val="24"/>
              </w:rPr>
              <w:t>00</w:t>
            </w:r>
          </w:p>
        </w:tc>
        <w:tc>
          <w:tcPr>
            <w:tcW w:w="1000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2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13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90" w:type="dxa"/>
            <w:vMerge w:val="restart"/>
            <w:tcBorders>
              <w:bottom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788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1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计</w:t>
            </w:r>
          </w:p>
        </w:tc>
        <w:tc>
          <w:tcPr>
            <w:tcW w:w="613" w:type="dxa"/>
            <w:vMerge/>
            <w:tcBorders>
              <w:top w:val="nil"/>
              <w:bottom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25" w:type="dxa"/>
            <w:gridSpan w:val="3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1066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计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  <w14:textOutline w14:w="3048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算过程</w:t>
            </w:r>
          </w:p>
        </w:tc>
        <w:tc>
          <w:tcPr>
            <w:tcW w:w="613" w:type="dxa"/>
            <w:vMerge/>
            <w:tcBorders>
              <w:top w:val="nil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25" w:type="dxa"/>
            <w:gridSpan w:val="3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3"/>
                <w:kern w:val="0"/>
                <w:sz w:val="24"/>
                <w:szCs w:val="24"/>
              </w:rPr>
              <w:t>医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</w:rPr>
              <w:t>疗机构考核得分乘以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52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60%</w:t>
            </w:r>
          </w:p>
        </w:tc>
        <w:tc>
          <w:tcPr>
            <w:tcW w:w="149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4"/>
                <w:kern w:val="0"/>
                <w:sz w:val="24"/>
                <w:szCs w:val="24"/>
              </w:rPr>
              <w:t>院外考评得分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3"/>
                <w:kern w:val="0"/>
                <w:sz w:val="24"/>
                <w:szCs w:val="24"/>
              </w:rPr>
              <w:t>乘以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71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40%</w:t>
            </w:r>
          </w:p>
        </w:tc>
      </w:tr>
      <w:tr w:rsidR="003C4A5C">
        <w:trPr>
          <w:trHeight w:val="581"/>
          <w:jc w:val="center"/>
        </w:trPr>
        <w:tc>
          <w:tcPr>
            <w:tcW w:w="346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2"/>
                <w:kern w:val="0"/>
                <w:sz w:val="24"/>
                <w:szCs w:val="24"/>
              </w:rPr>
              <w:t>综合评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-1"/>
                <w:kern w:val="0"/>
                <w:sz w:val="24"/>
                <w:szCs w:val="24"/>
              </w:rPr>
              <w:t>价得分</w:t>
            </w:r>
          </w:p>
        </w:tc>
        <w:tc>
          <w:tcPr>
            <w:tcW w:w="5328" w:type="dxa"/>
            <w:gridSpan w:val="5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kern w:val="0"/>
                <w:sz w:val="24"/>
                <w:szCs w:val="24"/>
              </w:rPr>
            </w:pPr>
          </w:p>
        </w:tc>
      </w:tr>
    </w:tbl>
    <w:p w:rsidR="003C4A5C" w:rsidRDefault="004F6C33">
      <w:pPr>
        <w:kinsoku w:val="0"/>
        <w:topLinePunct/>
        <w:adjustRightInd w:val="0"/>
        <w:snapToGrid w:val="0"/>
        <w:spacing w:line="600" w:lineRule="exact"/>
        <w:ind w:firstLine="32"/>
        <w:textAlignment w:val="baseline"/>
        <w:rPr>
          <w:rFonts w:ascii="宋体" w:eastAsia="宋体" w:hAnsi="宋体" w:cs="宋体"/>
          <w:snapToGrid w:val="0"/>
          <w:color w:val="000000"/>
          <w:kern w:val="0"/>
          <w:sz w:val="24"/>
          <w:szCs w:val="24"/>
        </w:rPr>
        <w:sectPr w:rsidR="003C4A5C">
          <w:pgSz w:w="11905" w:h="16838"/>
          <w:pgMar w:top="1587" w:right="1587" w:bottom="1587" w:left="1587" w:header="0" w:footer="0" w:gutter="0"/>
          <w:cols w:space="0"/>
        </w:sectPr>
      </w:pPr>
      <w:r>
        <w:rPr>
          <w:rFonts w:ascii="仿宋_GB2312" w:eastAsia="仿宋_GB2312" w:hAnsi="仿宋_GB2312" w:cs="仿宋_GB2312" w:hint="eastAsia"/>
          <w:snapToGrid w:val="0"/>
          <w:color w:val="000000"/>
          <w:kern w:val="0"/>
          <w:sz w:val="24"/>
          <w:szCs w:val="24"/>
        </w:rPr>
        <w:t>注</w:t>
      </w:r>
      <w:r>
        <w:rPr>
          <w:rFonts w:ascii="仿宋_GB2312" w:eastAsia="仿宋_GB2312" w:hAnsi="仿宋_GB2312" w:cs="仿宋_GB2312" w:hint="eastAsia"/>
          <w:snapToGrid w:val="0"/>
          <w:color w:val="000000"/>
          <w:spacing w:val="-17"/>
          <w:kern w:val="0"/>
          <w:sz w:val="24"/>
          <w:szCs w:val="24"/>
        </w:rPr>
        <w:t>：</w:t>
      </w:r>
      <w:r>
        <w:rPr>
          <w:rFonts w:ascii="仿宋_GB2312" w:eastAsia="仿宋_GB2312" w:hAnsi="仿宋_GB2312" w:cs="仿宋_GB2312" w:hint="eastAsia"/>
          <w:snapToGrid w:val="0"/>
          <w:color w:val="000000"/>
          <w:spacing w:val="-120"/>
          <w:kern w:val="0"/>
          <w:sz w:val="24"/>
          <w:szCs w:val="24"/>
        </w:rPr>
        <w:t xml:space="preserve"> </w:t>
      </w:r>
      <w:r>
        <w:rPr>
          <w:rFonts w:ascii="仿宋_GB2312" w:eastAsia="仿宋_GB2312" w:hAnsi="仿宋_GB2312" w:cs="仿宋_GB2312" w:hint="eastAsia"/>
          <w:snapToGrid w:val="0"/>
          <w:color w:val="000000"/>
          <w:kern w:val="0"/>
          <w:sz w:val="24"/>
          <w:szCs w:val="24"/>
        </w:rPr>
        <w:t>不实行院外考评的医务人员</w:t>
      </w:r>
      <w:r>
        <w:rPr>
          <w:rFonts w:ascii="仿宋_GB2312" w:eastAsia="仿宋_GB2312" w:hAnsi="仿宋_GB2312" w:cs="仿宋_GB2312" w:hint="eastAsia"/>
          <w:snapToGrid w:val="0"/>
          <w:color w:val="000000"/>
          <w:spacing w:val="-17"/>
          <w:kern w:val="0"/>
          <w:sz w:val="24"/>
          <w:szCs w:val="24"/>
        </w:rPr>
        <w:t>，</w:t>
      </w:r>
      <w:r>
        <w:rPr>
          <w:rFonts w:ascii="仿宋_GB2312" w:eastAsia="仿宋_GB2312" w:hAnsi="仿宋_GB2312" w:cs="仿宋_GB2312" w:hint="eastAsia"/>
          <w:snapToGrid w:val="0"/>
          <w:color w:val="000000"/>
          <w:kern w:val="0"/>
          <w:sz w:val="24"/>
          <w:szCs w:val="24"/>
        </w:rPr>
        <w:t>综合考评得分以院内考评得分直接计入总分</w:t>
      </w:r>
      <w:r>
        <w:rPr>
          <w:rFonts w:ascii="宋体" w:eastAsia="宋体" w:hAnsi="宋体" w:cs="宋体"/>
          <w:snapToGrid w:val="0"/>
          <w:color w:val="000000"/>
          <w:spacing w:val="-17"/>
          <w:kern w:val="0"/>
          <w:sz w:val="24"/>
          <w:szCs w:val="24"/>
        </w:rPr>
        <w:t>。</w:t>
      </w:r>
    </w:p>
    <w:p w:rsidR="003C4A5C" w:rsidRDefault="004F6C33">
      <w:pPr>
        <w:kinsoku w:val="0"/>
        <w:topLinePunct/>
        <w:adjustRightInd w:val="0"/>
        <w:snapToGrid w:val="0"/>
        <w:textAlignment w:val="baseline"/>
        <w:rPr>
          <w:rFonts w:ascii="黑体" w:eastAsia="黑体" w:hAnsi="黑体" w:cs="黑体"/>
          <w:snapToGrid w:val="0"/>
          <w:color w:val="000000"/>
          <w:kern w:val="0"/>
          <w:sz w:val="30"/>
          <w:szCs w:val="30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0"/>
          <w:szCs w:val="30"/>
        </w:rPr>
        <w:lastRenderedPageBreak/>
        <w:t>附件</w:t>
      </w:r>
      <w:r>
        <w:rPr>
          <w:rFonts w:ascii="黑体" w:eastAsia="黑体" w:hAnsi="黑体" w:cs="黑体" w:hint="eastAsia"/>
          <w:snapToGrid w:val="0"/>
          <w:color w:val="000000"/>
          <w:kern w:val="0"/>
          <w:sz w:val="30"/>
          <w:szCs w:val="30"/>
        </w:rPr>
        <w:t xml:space="preserve"> 4</w:t>
      </w:r>
    </w:p>
    <w:p w:rsidR="003C4A5C" w:rsidRDefault="004F6C33">
      <w:pPr>
        <w:kinsoku w:val="0"/>
        <w:topLinePunct/>
        <w:adjustRightInd w:val="0"/>
        <w:snapToGrid w:val="0"/>
        <w:jc w:val="center"/>
        <w:textAlignment w:val="baseline"/>
        <w:rPr>
          <w:rFonts w:ascii="方正小标宋简体" w:eastAsia="方正小标宋简体" w:hAnsi="Arial" w:cs="Arial"/>
          <w:snapToGrid w:val="0"/>
          <w:color w:val="000000"/>
          <w:kern w:val="0"/>
          <w:sz w:val="38"/>
          <w:szCs w:val="38"/>
        </w:rPr>
      </w:pPr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医务人员医德考评登记表</w:t>
      </w:r>
    </w:p>
    <w:tbl>
      <w:tblPr>
        <w:tblStyle w:val="TableNormal"/>
        <w:tblW w:w="8877" w:type="dxa"/>
        <w:jc w:val="center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79"/>
        <w:gridCol w:w="936"/>
        <w:gridCol w:w="936"/>
        <w:gridCol w:w="185"/>
        <w:gridCol w:w="752"/>
        <w:gridCol w:w="937"/>
        <w:gridCol w:w="52"/>
        <w:gridCol w:w="885"/>
        <w:gridCol w:w="511"/>
        <w:gridCol w:w="426"/>
        <w:gridCol w:w="937"/>
        <w:gridCol w:w="941"/>
      </w:tblGrid>
      <w:tr w:rsidR="003C4A5C">
        <w:trPr>
          <w:trHeight w:val="557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姓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名</w:t>
            </w:r>
          </w:p>
        </w:tc>
        <w:tc>
          <w:tcPr>
            <w:tcW w:w="936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性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别</w:t>
            </w:r>
          </w:p>
        </w:tc>
        <w:tc>
          <w:tcPr>
            <w:tcW w:w="1741" w:type="dxa"/>
            <w:gridSpan w:val="3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2304" w:type="dxa"/>
            <w:gridSpan w:val="3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625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936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文化程度</w:t>
            </w:r>
          </w:p>
        </w:tc>
        <w:tc>
          <w:tcPr>
            <w:tcW w:w="1741" w:type="dxa"/>
            <w:gridSpan w:val="3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现聘岗位</w:t>
            </w:r>
          </w:p>
        </w:tc>
        <w:tc>
          <w:tcPr>
            <w:tcW w:w="2304" w:type="dxa"/>
            <w:gridSpan w:val="3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577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聘用时间</w:t>
            </w:r>
          </w:p>
        </w:tc>
        <w:tc>
          <w:tcPr>
            <w:tcW w:w="936" w:type="dxa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从事工作</w:t>
            </w:r>
          </w:p>
        </w:tc>
        <w:tc>
          <w:tcPr>
            <w:tcW w:w="5441" w:type="dxa"/>
            <w:gridSpan w:val="8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2444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本年度医德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医风工作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总结</w:t>
            </w:r>
          </w:p>
        </w:tc>
        <w:tc>
          <w:tcPr>
            <w:tcW w:w="7498" w:type="dxa"/>
            <w:gridSpan w:val="11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</w:tr>
      <w:tr w:rsidR="003C4A5C">
        <w:trPr>
          <w:trHeight w:val="1903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科室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(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病区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)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意见</w:t>
            </w:r>
          </w:p>
        </w:tc>
        <w:tc>
          <w:tcPr>
            <w:tcW w:w="7498" w:type="dxa"/>
            <w:gridSpan w:val="11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ind w:right="508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                           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签名：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      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</w:t>
            </w:r>
          </w:p>
        </w:tc>
      </w:tr>
      <w:tr w:rsidR="003C4A5C">
        <w:trPr>
          <w:trHeight w:val="2030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考评机构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综合评价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得分及意见</w:t>
            </w:r>
          </w:p>
        </w:tc>
        <w:tc>
          <w:tcPr>
            <w:tcW w:w="7498" w:type="dxa"/>
            <w:gridSpan w:val="11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单位盖章：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     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</w:t>
            </w:r>
          </w:p>
        </w:tc>
      </w:tr>
      <w:tr w:rsidR="003C4A5C">
        <w:trPr>
          <w:trHeight w:val="1769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被考核人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意见</w:t>
            </w:r>
          </w:p>
        </w:tc>
        <w:tc>
          <w:tcPr>
            <w:tcW w:w="7498" w:type="dxa"/>
            <w:gridSpan w:val="11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ind w:right="508" w:firstLineChars="2250" w:firstLine="5715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签名：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      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</w:t>
            </w:r>
          </w:p>
        </w:tc>
      </w:tr>
      <w:tr w:rsidR="003C4A5C">
        <w:trPr>
          <w:trHeight w:val="2028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复核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意见</w:t>
            </w:r>
          </w:p>
        </w:tc>
        <w:tc>
          <w:tcPr>
            <w:tcW w:w="7498" w:type="dxa"/>
            <w:gridSpan w:val="11"/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ind w:right="508" w:firstLineChars="2250" w:firstLine="5715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签名：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      </w:t>
            </w:r>
          </w:p>
          <w:p w:rsidR="003C4A5C" w:rsidRDefault="003C4A5C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  <w:p w:rsidR="003C4A5C" w:rsidRDefault="004F6C33">
            <w:pPr>
              <w:kinsoku w:val="0"/>
              <w:topLinePunct/>
              <w:adjustRightInd w:val="0"/>
              <w:snapToGrid w:val="0"/>
              <w:jc w:val="right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</w:t>
            </w:r>
          </w:p>
        </w:tc>
      </w:tr>
      <w:tr w:rsidR="003C4A5C">
        <w:trPr>
          <w:trHeight w:val="608"/>
          <w:jc w:val="center"/>
        </w:trPr>
        <w:tc>
          <w:tcPr>
            <w:tcW w:w="1379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汇总</w:t>
            </w:r>
          </w:p>
        </w:tc>
        <w:tc>
          <w:tcPr>
            <w:tcW w:w="936" w:type="dxa"/>
            <w:tcBorders>
              <w:right w:val="single" w:sz="4" w:space="0" w:color="auto"/>
            </w:tcBorders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优秀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93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良好</w:t>
            </w:r>
          </w:p>
        </w:tc>
        <w:tc>
          <w:tcPr>
            <w:tcW w:w="9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93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一般</w:t>
            </w:r>
          </w:p>
        </w:tc>
        <w:tc>
          <w:tcPr>
            <w:tcW w:w="93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  <w:tc>
          <w:tcPr>
            <w:tcW w:w="9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较差</w:t>
            </w:r>
          </w:p>
        </w:tc>
        <w:tc>
          <w:tcPr>
            <w:tcW w:w="941" w:type="dxa"/>
            <w:tcBorders>
              <w:left w:val="single" w:sz="4" w:space="0" w:color="auto"/>
            </w:tcBorders>
            <w:vAlign w:val="center"/>
          </w:tcPr>
          <w:p w:rsidR="003C4A5C" w:rsidRDefault="003C4A5C">
            <w:pPr>
              <w:kinsoku w:val="0"/>
              <w:topLinePunct/>
              <w:adjustRightInd w:val="0"/>
              <w:snapToGrid w:val="0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</w:p>
        </w:tc>
      </w:tr>
    </w:tbl>
    <w:p w:rsidR="003C4A5C" w:rsidRDefault="003C4A5C">
      <w:pPr>
        <w:kinsoku w:val="0"/>
        <w:topLinePunct/>
        <w:adjustRightInd w:val="0"/>
        <w:snapToGrid w:val="0"/>
        <w:textAlignment w:val="baseline"/>
        <w:rPr>
          <w:rFonts w:ascii="黑体" w:eastAsia="黑体" w:hAnsi="黑体" w:cs="黑体"/>
          <w:snapToGrid w:val="0"/>
          <w:color w:val="000000"/>
          <w:kern w:val="0"/>
          <w:sz w:val="30"/>
          <w:szCs w:val="30"/>
        </w:rPr>
      </w:pPr>
    </w:p>
    <w:p w:rsidR="003C4A5C" w:rsidRDefault="004F6C33">
      <w:pPr>
        <w:kinsoku w:val="0"/>
        <w:topLinePunct/>
        <w:adjustRightInd w:val="0"/>
        <w:snapToGrid w:val="0"/>
        <w:textAlignment w:val="baseline"/>
        <w:rPr>
          <w:rFonts w:ascii="黑体" w:eastAsia="黑体" w:hAnsi="黑体" w:cs="黑体"/>
          <w:snapToGrid w:val="0"/>
          <w:color w:val="000000"/>
          <w:kern w:val="0"/>
          <w:sz w:val="30"/>
          <w:szCs w:val="30"/>
        </w:rPr>
      </w:pPr>
      <w:r>
        <w:rPr>
          <w:rFonts w:ascii="黑体" w:eastAsia="黑体" w:hAnsi="黑体" w:cs="黑体" w:hint="eastAsia"/>
          <w:snapToGrid w:val="0"/>
          <w:color w:val="000000"/>
          <w:kern w:val="0"/>
          <w:sz w:val="30"/>
          <w:szCs w:val="30"/>
        </w:rPr>
        <w:t>附件</w:t>
      </w:r>
      <w:r>
        <w:rPr>
          <w:rFonts w:ascii="黑体" w:eastAsia="黑体" w:hAnsi="黑体" w:cs="黑体" w:hint="eastAsia"/>
          <w:snapToGrid w:val="0"/>
          <w:color w:val="000000"/>
          <w:kern w:val="0"/>
          <w:sz w:val="30"/>
          <w:szCs w:val="30"/>
        </w:rPr>
        <w:t xml:space="preserve"> 5</w:t>
      </w:r>
    </w:p>
    <w:p w:rsidR="003C4A5C" w:rsidRDefault="004F6C33">
      <w:pPr>
        <w:kinsoku w:val="0"/>
        <w:topLinePunct/>
        <w:adjustRightInd w:val="0"/>
        <w:snapToGrid w:val="0"/>
        <w:jc w:val="center"/>
        <w:textAlignment w:val="baseline"/>
        <w:rPr>
          <w:rFonts w:ascii="方正小标宋_GBK" w:eastAsia="方正小标宋_GBK" w:hAnsi="方正小标宋_GBK" w:cs="方正小标宋_GBK"/>
          <w:snapToGrid w:val="0"/>
          <w:color w:val="000000"/>
          <w:kern w:val="0"/>
          <w:sz w:val="38"/>
          <w:szCs w:val="38"/>
        </w:rPr>
      </w:pPr>
      <w:r>
        <w:rPr>
          <w:rFonts w:ascii="方正小标宋_GBK" w:eastAsia="方正小标宋_GBK" w:hAnsi="方正小标宋_GBK" w:cs="方正小标宋_GBK" w:hint="eastAsia"/>
          <w:snapToGrid w:val="0"/>
          <w:color w:val="000000"/>
          <w:kern w:val="0"/>
          <w:sz w:val="38"/>
          <w:szCs w:val="38"/>
        </w:rPr>
        <w:t>医疗机构开展工作情况考核标准</w:t>
      </w:r>
    </w:p>
    <w:tbl>
      <w:tblPr>
        <w:tblStyle w:val="TableNormal"/>
        <w:tblW w:w="8726" w:type="dxa"/>
        <w:jc w:val="center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1"/>
        <w:gridCol w:w="3045"/>
        <w:gridCol w:w="3600"/>
        <w:gridCol w:w="900"/>
      </w:tblGrid>
      <w:tr w:rsidR="003C4A5C">
        <w:trPr>
          <w:trHeight w:val="502"/>
          <w:tblHeader/>
          <w:jc w:val="center"/>
        </w:trPr>
        <w:tc>
          <w:tcPr>
            <w:tcW w:w="1181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  <w:t>工作项目</w:t>
            </w:r>
          </w:p>
        </w:tc>
        <w:tc>
          <w:tcPr>
            <w:tcW w:w="304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  <w:t>要</w:t>
            </w:r>
            <w:r>
              <w:rPr>
                <w:rFonts w:ascii="仿宋_GB2312" w:eastAsia="仿宋_GB2312" w:hAnsi="仿宋_GB2312" w:cs="仿宋_GB2312" w:hint="eastAsia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  <w:t>求</w:t>
            </w:r>
          </w:p>
        </w:tc>
        <w:tc>
          <w:tcPr>
            <w:tcW w:w="36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  <w:t>评</w:t>
            </w:r>
            <w:r>
              <w:rPr>
                <w:rFonts w:ascii="仿宋_GB2312" w:eastAsia="仿宋_GB2312" w:hAnsi="仿宋_GB2312" w:cs="仿宋_GB2312" w:hint="eastAsia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  <w:t>价</w:t>
            </w:r>
          </w:p>
        </w:tc>
        <w:tc>
          <w:tcPr>
            <w:tcW w:w="9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napToGrid w:val="0"/>
                <w:color w:val="000000"/>
                <w:spacing w:val="7"/>
                <w:kern w:val="0"/>
                <w:sz w:val="24"/>
                <w:szCs w:val="24"/>
              </w:rPr>
              <w:t>分值</w:t>
            </w:r>
          </w:p>
        </w:tc>
      </w:tr>
      <w:tr w:rsidR="003C4A5C">
        <w:trPr>
          <w:trHeight w:val="4530"/>
          <w:jc w:val="center"/>
        </w:trPr>
        <w:tc>
          <w:tcPr>
            <w:tcW w:w="1181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组织领导</w:t>
            </w:r>
          </w:p>
        </w:tc>
        <w:tc>
          <w:tcPr>
            <w:tcW w:w="304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、把医德医风建设作为医疗机构反腐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倡廉建设的重要组成部分，由主要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领导负责，成立医务人员医德考评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工作领导组和工作机构；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、制定本单位医德考评实施方案；结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合本单位实际，有细化的医德考核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标准；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、落实“一岗双责”制，实行医德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医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风建设和医德考评工作责任制。</w:t>
            </w:r>
          </w:p>
        </w:tc>
        <w:tc>
          <w:tcPr>
            <w:tcW w:w="36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、查阅文件，没有领导组和工作机构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4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、检查有关文件，没有实施方案扣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分；没有细化的医德考评标准扣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7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、查阅文件、座谈了解、暗访工作落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实情况，责任不明确、工作落实不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到位的酌情扣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-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4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分。</w:t>
            </w:r>
          </w:p>
        </w:tc>
        <w:tc>
          <w:tcPr>
            <w:tcW w:w="9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20</w:t>
            </w:r>
          </w:p>
        </w:tc>
      </w:tr>
      <w:tr w:rsidR="003C4A5C">
        <w:trPr>
          <w:trHeight w:val="6815"/>
          <w:jc w:val="center"/>
        </w:trPr>
        <w:tc>
          <w:tcPr>
            <w:tcW w:w="1181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实施考评</w:t>
            </w:r>
          </w:p>
        </w:tc>
        <w:tc>
          <w:tcPr>
            <w:tcW w:w="304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、深入开展学习宣传活动，从业人员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了解掌握医德考评的重要意义、基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本内容、程序步骤和要求；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、建立包括医师、护士及卫生专业技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术人员在内的全院医务人员医德档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案；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、认真核实患者反映的问题，严肃查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处收药品回扣、收“红包”、开大处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方、乱检查、多收费等违法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违纪问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题；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4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、院内考核严格程序，严肃认真，不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走过场；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、院外考评必须有患者及家属评价、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行风监督员评价。</w:t>
            </w:r>
          </w:p>
        </w:tc>
        <w:tc>
          <w:tcPr>
            <w:tcW w:w="36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、查阅医务人员的教育笔记本，有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医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德考评动员、教育的记录，缺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本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分，最高扣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7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、没有建立医德档案、医德档案项目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不全、内容不更新，扣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-5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、对患者反映的问题没有核实的、领导批示或上级转办的信访件没有按规定报告的，少办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 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件扣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3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分，最高扣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6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分；自行查处问题至少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件，没有的扣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4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、院内考核不严格、不认真、敷衍了事的酌情扣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-20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5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、无院外考评资料或资料不全的扣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-20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分。</w:t>
            </w:r>
          </w:p>
        </w:tc>
        <w:tc>
          <w:tcPr>
            <w:tcW w:w="9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60</w:t>
            </w:r>
          </w:p>
        </w:tc>
      </w:tr>
      <w:tr w:rsidR="003C4A5C">
        <w:trPr>
          <w:trHeight w:val="5645"/>
          <w:jc w:val="center"/>
        </w:trPr>
        <w:tc>
          <w:tcPr>
            <w:tcW w:w="1181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lastRenderedPageBreak/>
              <w:t>考评结果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及其运用</w:t>
            </w:r>
          </w:p>
        </w:tc>
        <w:tc>
          <w:tcPr>
            <w:tcW w:w="3045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、考评结果要与被考评人员本人见面，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并在一定范围进行公示；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、完善医德档案，将考评结果及时记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入医德档案；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、对考评结果优秀的要树立为先进典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型，给予表彰奖励，对考评结果</w:t>
            </w:r>
            <w:proofErr w:type="gramStart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一</w:t>
            </w:r>
            <w:proofErr w:type="gramEnd"/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般和较差的要重点帮助教育并限期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整改；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4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、落实医德考评结果与医务人员晋职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晋级、岗位聘用、评优评先、绩效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工资、医师定期考核制度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挂钩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。</w:t>
            </w:r>
          </w:p>
        </w:tc>
        <w:tc>
          <w:tcPr>
            <w:tcW w:w="36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、抽查检查，考评结果没有与本人见面的扣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分，没有在一定范围公示的扣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、检查医德档案，不完善的每发现一份扣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0.5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、查看考评结果及有关资料，没有采取相应措施的扣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3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分；</w:t>
            </w:r>
          </w:p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 w:firstLineChars="200" w:firstLine="508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4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、查阅当年医务人员晋职晋级、岗位聘用、评优评先、绩效工资、医师定期考核名单，没有落实考评结果挂钩的每一例扣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2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分，最高扣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 xml:space="preserve"> 10 </w:t>
            </w: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分。</w:t>
            </w:r>
          </w:p>
        </w:tc>
        <w:tc>
          <w:tcPr>
            <w:tcW w:w="900" w:type="dxa"/>
            <w:vAlign w:val="center"/>
          </w:tcPr>
          <w:p w:rsidR="003C4A5C" w:rsidRDefault="004F6C33">
            <w:pPr>
              <w:kinsoku w:val="0"/>
              <w:topLinePunct/>
              <w:adjustRightInd w:val="0"/>
              <w:snapToGrid w:val="0"/>
              <w:spacing w:line="320" w:lineRule="exact"/>
              <w:ind w:leftChars="20" w:left="42" w:rightChars="20" w:right="42"/>
              <w:jc w:val="center"/>
              <w:textAlignment w:val="baseline"/>
              <w:rPr>
                <w:rFonts w:ascii="仿宋_GB2312" w:eastAsia="仿宋_GB2312" w:hAnsi="仿宋_GB2312" w:cs="仿宋_GB2312"/>
                <w:snapToGrid w:val="0"/>
                <w:color w:val="000000"/>
                <w:spacing w:val="7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napToGrid w:val="0"/>
                <w:color w:val="000000"/>
                <w:spacing w:val="7"/>
                <w:kern w:val="0"/>
                <w:sz w:val="24"/>
                <w:szCs w:val="24"/>
              </w:rPr>
              <w:t>20</w:t>
            </w:r>
          </w:p>
        </w:tc>
      </w:tr>
    </w:tbl>
    <w:p w:rsidR="003C4A5C" w:rsidRDefault="003C4A5C">
      <w:pPr>
        <w:ind w:right="320"/>
        <w:jc w:val="left"/>
        <w:rPr>
          <w:rFonts w:ascii="仿宋_GB2312" w:eastAsia="仿宋_GB2312"/>
          <w:sz w:val="32"/>
          <w:szCs w:val="32"/>
        </w:rPr>
      </w:pPr>
    </w:p>
    <w:p w:rsidR="003C4A5C" w:rsidRDefault="003C4A5C"/>
    <w:sectPr w:rsidR="003C4A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C33" w:rsidRDefault="004F6C33">
      <w:r>
        <w:separator/>
      </w:r>
    </w:p>
  </w:endnote>
  <w:endnote w:type="continuationSeparator" w:id="0">
    <w:p w:rsidR="004F6C33" w:rsidRDefault="004F6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方正舒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C33" w:rsidRDefault="004F6C33">
      <w:r>
        <w:separator/>
      </w:r>
    </w:p>
  </w:footnote>
  <w:footnote w:type="continuationSeparator" w:id="0">
    <w:p w:rsidR="004F6C33" w:rsidRDefault="004F6C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A5C" w:rsidRDefault="003C4A5C">
    <w:pPr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206119"/>
    <w:rsid w:val="003C4A5C"/>
    <w:rsid w:val="004F6C33"/>
    <w:rsid w:val="00D1047B"/>
    <w:rsid w:val="09206119"/>
    <w:rsid w:val="0AD33E16"/>
    <w:rsid w:val="2E761C2E"/>
    <w:rsid w:val="2F52651D"/>
    <w:rsid w:val="36CD11EC"/>
    <w:rsid w:val="3BD44927"/>
    <w:rsid w:val="6B054A12"/>
    <w:rsid w:val="6E524986"/>
    <w:rsid w:val="73727DF4"/>
    <w:rsid w:val="745860B3"/>
    <w:rsid w:val="7A610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rPr>
      <w:rFonts w:ascii="Arial" w:hAnsi="Arial" w:cs="Ari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Char"/>
    <w:rsid w:val="00D104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1047B"/>
    <w:rPr>
      <w:kern w:val="2"/>
      <w:sz w:val="18"/>
      <w:szCs w:val="18"/>
    </w:rPr>
  </w:style>
  <w:style w:type="paragraph" w:styleId="a4">
    <w:name w:val="footer"/>
    <w:basedOn w:val="a"/>
    <w:link w:val="Char0"/>
    <w:rsid w:val="00D104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1047B"/>
    <w:rPr>
      <w:kern w:val="2"/>
      <w:sz w:val="18"/>
      <w:szCs w:val="18"/>
    </w:rPr>
  </w:style>
  <w:style w:type="paragraph" w:styleId="a5">
    <w:name w:val="Balloon Text"/>
    <w:basedOn w:val="a"/>
    <w:link w:val="Char1"/>
    <w:rsid w:val="00D1047B"/>
    <w:rPr>
      <w:sz w:val="18"/>
      <w:szCs w:val="18"/>
    </w:rPr>
  </w:style>
  <w:style w:type="character" w:customStyle="1" w:styleId="Char1">
    <w:name w:val="批注框文本 Char"/>
    <w:basedOn w:val="a0"/>
    <w:link w:val="a5"/>
    <w:rsid w:val="00D1047B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rPr>
      <w:rFonts w:ascii="Arial" w:hAnsi="Arial" w:cs="Ari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Char"/>
    <w:rsid w:val="00D104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1047B"/>
    <w:rPr>
      <w:kern w:val="2"/>
      <w:sz w:val="18"/>
      <w:szCs w:val="18"/>
    </w:rPr>
  </w:style>
  <w:style w:type="paragraph" w:styleId="a4">
    <w:name w:val="footer"/>
    <w:basedOn w:val="a"/>
    <w:link w:val="Char0"/>
    <w:rsid w:val="00D104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1047B"/>
    <w:rPr>
      <w:kern w:val="2"/>
      <w:sz w:val="18"/>
      <w:szCs w:val="18"/>
    </w:rPr>
  </w:style>
  <w:style w:type="paragraph" w:styleId="a5">
    <w:name w:val="Balloon Text"/>
    <w:basedOn w:val="a"/>
    <w:link w:val="Char1"/>
    <w:rsid w:val="00D1047B"/>
    <w:rPr>
      <w:sz w:val="18"/>
      <w:szCs w:val="18"/>
    </w:rPr>
  </w:style>
  <w:style w:type="character" w:customStyle="1" w:styleId="Char1">
    <w:name w:val="批注框文本 Char"/>
    <w:basedOn w:val="a0"/>
    <w:link w:val="a5"/>
    <w:rsid w:val="00D1047B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671</Words>
  <Characters>3827</Characters>
  <Application>Microsoft Office Word</Application>
  <DocSecurity>0</DocSecurity>
  <Lines>31</Lines>
  <Paragraphs>8</Paragraphs>
  <ScaleCrop>false</ScaleCrop>
  <Company/>
  <LinksUpToDate>false</LinksUpToDate>
  <CharactersWithSpaces>4490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阳</dc:creator>
  <cp:lastModifiedBy>李薇</cp:lastModifiedBy>
  <cp:revision>2</cp:revision>
  <cp:lastPrinted>2021-12-14T08:42:00Z</cp:lastPrinted>
  <dcterms:created xsi:type="dcterms:W3CDTF">2021-12-16T02:21:00Z</dcterms:created>
  <dcterms:modified xsi:type="dcterms:W3CDTF">2021-12-16T02:21:00Z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B415381A4D7E43809DB06D7F641E27FC</vt:lpwstr>
  </property>
</Properties>
</file>